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D6541" w:rsidRPr="000D6541" w:rsidRDefault="00DD2ACB" w:rsidP="000D6541">
      <w:pPr>
        <w:jc w:val="center"/>
        <w:rPr>
          <w:rFonts w:asciiTheme="minorHAnsi" w:hAnsiTheme="minorHAnsi" w:cstheme="minorHAnsi"/>
          <w:b/>
          <w:sz w:val="24"/>
          <w:lang w:val="de-DE"/>
        </w:rPr>
      </w:pPr>
      <w:r>
        <w:rPr>
          <w:rFonts w:asciiTheme="minorHAnsi" w:hAnsiTheme="minorHAnsi" w:cstheme="minorHAnsi"/>
          <w:b/>
          <w:sz w:val="24"/>
          <w:lang w:val="de-DE"/>
        </w:rPr>
        <w:t>Probe-Klausur – Geschichte LK – NK</w:t>
      </w:r>
    </w:p>
    <w:p w:rsidR="000D6541" w:rsidRPr="000D6541" w:rsidRDefault="000D6541" w:rsidP="000D6541">
      <w:pPr>
        <w:rPr>
          <w:rFonts w:asciiTheme="minorHAnsi" w:hAnsiTheme="minorHAnsi" w:cstheme="minorHAnsi"/>
          <w:sz w:val="24"/>
          <w:lang w:val="de-DE"/>
        </w:rPr>
      </w:pPr>
    </w:p>
    <w:p w:rsidR="000D6541" w:rsidRDefault="000D6541" w:rsidP="000D6541">
      <w:pPr>
        <w:rPr>
          <w:rFonts w:asciiTheme="minorHAnsi" w:hAnsiTheme="minorHAnsi" w:cstheme="minorHAnsi"/>
          <w:sz w:val="24"/>
          <w:lang w:val="de-DE"/>
        </w:rPr>
      </w:pPr>
    </w:p>
    <w:p w:rsidR="000D6541" w:rsidRPr="000D6541" w:rsidRDefault="000D6541" w:rsidP="000D6541">
      <w:pPr>
        <w:rPr>
          <w:rFonts w:asciiTheme="minorHAnsi" w:hAnsiTheme="minorHAnsi" w:cstheme="minorHAnsi"/>
          <w:sz w:val="24"/>
          <w:lang w:val="de-DE"/>
        </w:rPr>
      </w:pPr>
      <w:r w:rsidRPr="000D6541">
        <w:rPr>
          <w:rFonts w:asciiTheme="minorHAnsi" w:hAnsiTheme="minorHAnsi" w:cstheme="minorHAnsi"/>
          <w:sz w:val="24"/>
          <w:lang w:val="de-DE"/>
        </w:rPr>
        <w:t>Aufgabenstellung:</w:t>
      </w:r>
    </w:p>
    <w:p w:rsidR="000D6541" w:rsidRPr="000D6541" w:rsidRDefault="000D6541" w:rsidP="000D6541">
      <w:pPr>
        <w:rPr>
          <w:rFonts w:asciiTheme="minorHAnsi" w:hAnsiTheme="minorHAnsi" w:cstheme="minorHAnsi"/>
          <w:sz w:val="24"/>
          <w:lang w:val="de-DE"/>
        </w:rPr>
      </w:pPr>
    </w:p>
    <w:p w:rsidR="004453FF" w:rsidRDefault="000D6541" w:rsidP="000D6541">
      <w:pPr>
        <w:pStyle w:val="Listenabsatz"/>
        <w:numPr>
          <w:ilvl w:val="0"/>
          <w:numId w:val="3"/>
        </w:numPr>
        <w:rPr>
          <w:rFonts w:asciiTheme="minorHAnsi" w:hAnsiTheme="minorHAnsi" w:cstheme="minorHAnsi"/>
          <w:sz w:val="24"/>
          <w:lang w:val="de-DE"/>
        </w:rPr>
      </w:pPr>
      <w:r w:rsidRPr="000D6541">
        <w:rPr>
          <w:rFonts w:asciiTheme="minorHAnsi" w:hAnsiTheme="minorHAnsi" w:cstheme="minorHAnsi"/>
          <w:sz w:val="24"/>
          <w:lang w:val="de-DE"/>
        </w:rPr>
        <w:t>Analysieren Sie den vorliegenden Textauszug.</w:t>
      </w:r>
    </w:p>
    <w:p w:rsidR="000D6541" w:rsidRPr="004453FF" w:rsidRDefault="004453FF" w:rsidP="004453FF">
      <w:pPr>
        <w:pStyle w:val="Listenabsatz"/>
        <w:ind w:left="7092" w:firstLine="696"/>
        <w:rPr>
          <w:rFonts w:asciiTheme="minorHAnsi" w:hAnsiTheme="minorHAnsi" w:cstheme="minorHAnsi"/>
          <w:i/>
          <w:sz w:val="24"/>
          <w:lang w:val="de-DE"/>
        </w:rPr>
      </w:pPr>
      <w:r w:rsidRPr="004453FF">
        <w:rPr>
          <w:rFonts w:asciiTheme="minorHAnsi" w:hAnsiTheme="minorHAnsi" w:cstheme="minorHAnsi"/>
          <w:i/>
          <w:sz w:val="24"/>
          <w:lang w:val="de-DE"/>
        </w:rPr>
        <w:t>(28 Punkte)</w:t>
      </w:r>
    </w:p>
    <w:p w:rsidR="000D6541" w:rsidRPr="000D6541" w:rsidRDefault="000D6541" w:rsidP="000D6541">
      <w:pPr>
        <w:rPr>
          <w:rFonts w:asciiTheme="minorHAnsi" w:hAnsiTheme="minorHAnsi" w:cstheme="minorHAnsi"/>
          <w:sz w:val="24"/>
          <w:lang w:val="de-DE"/>
        </w:rPr>
      </w:pPr>
    </w:p>
    <w:p w:rsidR="000D6541" w:rsidRPr="000D6541" w:rsidRDefault="000D6541" w:rsidP="000D6541">
      <w:pPr>
        <w:pStyle w:val="Listenabsatz"/>
        <w:numPr>
          <w:ilvl w:val="0"/>
          <w:numId w:val="3"/>
        </w:numPr>
        <w:rPr>
          <w:rFonts w:asciiTheme="minorHAnsi" w:hAnsiTheme="minorHAnsi" w:cstheme="minorHAnsi"/>
          <w:sz w:val="24"/>
          <w:lang w:val="de-DE"/>
        </w:rPr>
      </w:pPr>
      <w:r w:rsidRPr="000D6541">
        <w:rPr>
          <w:rFonts w:asciiTheme="minorHAnsi" w:hAnsiTheme="minorHAnsi" w:cstheme="minorHAnsi"/>
          <w:sz w:val="24"/>
          <w:lang w:val="de-DE"/>
        </w:rPr>
        <w:t>Erläutern Sie die historischen Entwicklungen der Jahre 1989/90 in der DDR, die für die Argumentation de</w:t>
      </w:r>
      <w:r w:rsidR="009A461E">
        <w:rPr>
          <w:rFonts w:asciiTheme="minorHAnsi" w:hAnsiTheme="minorHAnsi" w:cstheme="minorHAnsi"/>
          <w:sz w:val="24"/>
          <w:lang w:val="de-DE"/>
        </w:rPr>
        <w:t>s Verf</w:t>
      </w:r>
      <w:bookmarkStart w:id="0" w:name="_GoBack"/>
      <w:bookmarkEnd w:id="0"/>
      <w:r w:rsidR="009A461E">
        <w:rPr>
          <w:rFonts w:asciiTheme="minorHAnsi" w:hAnsiTheme="minorHAnsi" w:cstheme="minorHAnsi"/>
          <w:sz w:val="24"/>
          <w:lang w:val="de-DE"/>
        </w:rPr>
        <w:t>assers von Bedeutung sind</w:t>
      </w:r>
      <w:r w:rsidRPr="000D6541">
        <w:rPr>
          <w:rFonts w:asciiTheme="minorHAnsi" w:hAnsiTheme="minorHAnsi" w:cstheme="minorHAnsi"/>
          <w:sz w:val="24"/>
          <w:lang w:val="de-DE"/>
        </w:rPr>
        <w:t xml:space="preserve"> </w:t>
      </w:r>
    </w:p>
    <w:p w:rsidR="000D6541" w:rsidRDefault="000D6541" w:rsidP="000D6541">
      <w:pPr>
        <w:ind w:firstLine="708"/>
        <w:rPr>
          <w:rFonts w:asciiTheme="minorHAnsi" w:hAnsiTheme="minorHAnsi" w:cstheme="minorHAnsi"/>
          <w:sz w:val="24"/>
          <w:lang w:val="de-DE"/>
        </w:rPr>
      </w:pPr>
      <w:r w:rsidRPr="000D6541">
        <w:rPr>
          <w:rFonts w:asciiTheme="minorHAnsi" w:hAnsiTheme="minorHAnsi" w:cstheme="minorHAnsi"/>
          <w:sz w:val="24"/>
          <w:lang w:val="de-DE"/>
        </w:rPr>
        <w:t>und die im Text angesprochenen Veränderungen in der sowjetischen Politik</w:t>
      </w:r>
      <w:r w:rsidR="00103048">
        <w:rPr>
          <w:rFonts w:asciiTheme="minorHAnsi" w:hAnsiTheme="minorHAnsi" w:cstheme="minorHAnsi"/>
          <w:sz w:val="24"/>
          <w:lang w:val="de-DE"/>
        </w:rPr>
        <w:t>.</w:t>
      </w:r>
    </w:p>
    <w:p w:rsidR="000D6541" w:rsidRPr="004453FF" w:rsidRDefault="004453FF" w:rsidP="004453FF">
      <w:pPr>
        <w:ind w:firstLine="708"/>
        <w:rPr>
          <w:rFonts w:asciiTheme="minorHAnsi" w:hAnsiTheme="minorHAnsi" w:cstheme="minorHAnsi"/>
          <w:i/>
          <w:sz w:val="24"/>
          <w:lang w:val="de-DE"/>
        </w:rPr>
      </w:pPr>
      <w:r>
        <w:rPr>
          <w:rFonts w:asciiTheme="minorHAnsi" w:hAnsiTheme="minorHAnsi" w:cstheme="minorHAnsi"/>
          <w:sz w:val="24"/>
          <w:lang w:val="de-DE"/>
        </w:rPr>
        <w:tab/>
      </w:r>
      <w:r>
        <w:rPr>
          <w:rFonts w:asciiTheme="minorHAnsi" w:hAnsiTheme="minorHAnsi" w:cstheme="minorHAnsi"/>
          <w:sz w:val="24"/>
          <w:lang w:val="de-DE"/>
        </w:rPr>
        <w:tab/>
      </w:r>
      <w:r>
        <w:rPr>
          <w:rFonts w:asciiTheme="minorHAnsi" w:hAnsiTheme="minorHAnsi" w:cstheme="minorHAnsi"/>
          <w:sz w:val="24"/>
          <w:lang w:val="de-DE"/>
        </w:rPr>
        <w:tab/>
      </w:r>
      <w:r>
        <w:rPr>
          <w:rFonts w:asciiTheme="minorHAnsi" w:hAnsiTheme="minorHAnsi" w:cstheme="minorHAnsi"/>
          <w:sz w:val="24"/>
          <w:lang w:val="de-DE"/>
        </w:rPr>
        <w:tab/>
      </w:r>
      <w:r>
        <w:rPr>
          <w:rFonts w:asciiTheme="minorHAnsi" w:hAnsiTheme="minorHAnsi" w:cstheme="minorHAnsi"/>
          <w:sz w:val="24"/>
          <w:lang w:val="de-DE"/>
        </w:rPr>
        <w:tab/>
      </w:r>
      <w:r>
        <w:rPr>
          <w:rFonts w:asciiTheme="minorHAnsi" w:hAnsiTheme="minorHAnsi" w:cstheme="minorHAnsi"/>
          <w:sz w:val="24"/>
          <w:lang w:val="de-DE"/>
        </w:rPr>
        <w:tab/>
      </w:r>
      <w:r>
        <w:rPr>
          <w:rFonts w:asciiTheme="minorHAnsi" w:hAnsiTheme="minorHAnsi" w:cstheme="minorHAnsi"/>
          <w:sz w:val="24"/>
          <w:lang w:val="de-DE"/>
        </w:rPr>
        <w:tab/>
      </w:r>
      <w:r>
        <w:rPr>
          <w:rFonts w:asciiTheme="minorHAnsi" w:hAnsiTheme="minorHAnsi" w:cstheme="minorHAnsi"/>
          <w:sz w:val="24"/>
          <w:lang w:val="de-DE"/>
        </w:rPr>
        <w:tab/>
      </w:r>
      <w:r>
        <w:rPr>
          <w:rFonts w:asciiTheme="minorHAnsi" w:hAnsiTheme="minorHAnsi" w:cstheme="minorHAnsi"/>
          <w:sz w:val="24"/>
          <w:lang w:val="de-DE"/>
        </w:rPr>
        <w:tab/>
      </w:r>
      <w:r>
        <w:rPr>
          <w:rFonts w:asciiTheme="minorHAnsi" w:hAnsiTheme="minorHAnsi" w:cstheme="minorHAnsi"/>
          <w:sz w:val="24"/>
          <w:lang w:val="de-DE"/>
        </w:rPr>
        <w:tab/>
      </w:r>
      <w:r w:rsidRPr="004453FF">
        <w:rPr>
          <w:rFonts w:asciiTheme="minorHAnsi" w:hAnsiTheme="minorHAnsi" w:cstheme="minorHAnsi"/>
          <w:i/>
          <w:sz w:val="24"/>
          <w:lang w:val="de-DE"/>
        </w:rPr>
        <w:t>(24 Punkte)</w:t>
      </w:r>
      <w:r w:rsidRPr="004453FF">
        <w:rPr>
          <w:rFonts w:asciiTheme="minorHAnsi" w:hAnsiTheme="minorHAnsi" w:cstheme="minorHAnsi"/>
          <w:i/>
          <w:sz w:val="24"/>
          <w:lang w:val="de-DE"/>
        </w:rPr>
        <w:tab/>
      </w:r>
    </w:p>
    <w:p w:rsidR="000D6541" w:rsidRPr="000D6541" w:rsidRDefault="000D6541" w:rsidP="000D6541">
      <w:pPr>
        <w:pStyle w:val="Listenabsatz"/>
        <w:numPr>
          <w:ilvl w:val="0"/>
          <w:numId w:val="3"/>
        </w:numPr>
        <w:rPr>
          <w:rFonts w:asciiTheme="minorHAnsi" w:hAnsiTheme="minorHAnsi" w:cstheme="minorHAnsi"/>
          <w:sz w:val="24"/>
          <w:lang w:val="de-DE"/>
        </w:rPr>
      </w:pPr>
      <w:r w:rsidRPr="000D6541">
        <w:rPr>
          <w:rFonts w:asciiTheme="minorHAnsi" w:hAnsiTheme="minorHAnsi" w:cstheme="minorHAnsi"/>
          <w:sz w:val="24"/>
          <w:lang w:val="de-DE"/>
        </w:rPr>
        <w:t>Setzen Sie sich ausgehend vom Revolutionsbegriff des Autors mit Schröders Beurteilung der Ereignisse 1989/90 auseinander.</w:t>
      </w:r>
    </w:p>
    <w:p w:rsidR="000D6541" w:rsidRPr="004453FF" w:rsidRDefault="004453FF" w:rsidP="004453FF">
      <w:pPr>
        <w:ind w:left="7788"/>
        <w:rPr>
          <w:rFonts w:asciiTheme="minorHAnsi" w:hAnsiTheme="minorHAnsi" w:cstheme="minorHAnsi"/>
          <w:i/>
          <w:sz w:val="24"/>
          <w:lang w:val="de-DE"/>
        </w:rPr>
      </w:pPr>
      <w:r w:rsidRPr="004453FF">
        <w:rPr>
          <w:rFonts w:asciiTheme="minorHAnsi" w:hAnsiTheme="minorHAnsi" w:cstheme="minorHAnsi"/>
          <w:i/>
          <w:sz w:val="24"/>
          <w:lang w:val="de-DE"/>
        </w:rPr>
        <w:t>(28 Punkte)</w:t>
      </w:r>
    </w:p>
    <w:p w:rsidR="000D6541" w:rsidRDefault="000D6541" w:rsidP="000D6541">
      <w:pPr>
        <w:rPr>
          <w:rFonts w:asciiTheme="minorHAnsi" w:hAnsiTheme="minorHAnsi" w:cstheme="minorHAnsi"/>
          <w:sz w:val="24"/>
          <w:lang w:val="de-DE"/>
        </w:rPr>
      </w:pPr>
    </w:p>
    <w:p w:rsidR="004453FF" w:rsidRDefault="004453FF" w:rsidP="000D6541">
      <w:pPr>
        <w:rPr>
          <w:rFonts w:asciiTheme="minorHAnsi" w:hAnsiTheme="minorHAnsi" w:cstheme="minorHAnsi"/>
          <w:sz w:val="24"/>
          <w:lang w:val="de-DE"/>
        </w:rPr>
      </w:pPr>
    </w:p>
    <w:p w:rsidR="004453FF" w:rsidRDefault="004453FF" w:rsidP="000D6541">
      <w:pPr>
        <w:rPr>
          <w:rFonts w:asciiTheme="minorHAnsi" w:hAnsiTheme="minorHAnsi" w:cstheme="minorHAnsi"/>
          <w:sz w:val="24"/>
          <w:lang w:val="de-DE"/>
        </w:rPr>
      </w:pPr>
    </w:p>
    <w:p w:rsidR="004453FF" w:rsidRPr="000D6541" w:rsidRDefault="004453FF" w:rsidP="000D6541">
      <w:pPr>
        <w:rPr>
          <w:rFonts w:asciiTheme="minorHAnsi" w:hAnsiTheme="minorHAnsi" w:cstheme="minorHAnsi"/>
          <w:sz w:val="24"/>
          <w:lang w:val="de-DE"/>
        </w:rPr>
      </w:pPr>
    </w:p>
    <w:p w:rsidR="000D6541" w:rsidRPr="000D6541" w:rsidRDefault="000D6541" w:rsidP="000D6541">
      <w:pPr>
        <w:rPr>
          <w:rFonts w:asciiTheme="minorHAnsi" w:hAnsiTheme="minorHAnsi" w:cstheme="minorHAnsi"/>
          <w:sz w:val="24"/>
          <w:lang w:val="de-DE"/>
        </w:rPr>
      </w:pPr>
      <w:r w:rsidRPr="000D6541">
        <w:rPr>
          <w:rFonts w:asciiTheme="minorHAnsi" w:hAnsiTheme="minorHAnsi" w:cstheme="minorHAnsi"/>
          <w:noProof/>
          <w:sz w:val="24"/>
          <w:lang w:val="de-DE" w:eastAsia="de-DE"/>
        </w:rPr>
        <mc:AlternateContent>
          <mc:Choice Requires="wps">
            <w:drawing>
              <wp:anchor distT="0" distB="0" distL="114300" distR="114300" simplePos="0" relativeHeight="251659264" behindDoc="0" locked="0" layoutInCell="1" allowOverlap="1">
                <wp:simplePos x="0" y="0"/>
                <wp:positionH relativeFrom="page">
                  <wp:posOffset>49530</wp:posOffset>
                </wp:positionH>
                <wp:positionV relativeFrom="paragraph">
                  <wp:posOffset>1390015</wp:posOffset>
                </wp:positionV>
                <wp:extent cx="0" cy="0"/>
                <wp:effectExtent l="11430" t="1344295" r="7620" b="1344295"/>
                <wp:wrapNone/>
                <wp:docPr id="1" name="Gerader Verbinde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6782">
                          <a:solidFill>
                            <a:srgbClr val="C3C3C3"/>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DECA5F" id="Gerader Verbinder 1"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pt,109.45pt" to="3.9pt,10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" strokecolor="#c3c3c3" strokeweight=".18839mm">
                <w10:wrap anchorx="page"/>
              </v:line>
            </w:pict>
          </mc:Fallback>
        </mc:AlternateContent>
      </w:r>
      <w:r w:rsidRPr="000D6541">
        <w:rPr>
          <w:rFonts w:asciiTheme="minorHAnsi" w:hAnsiTheme="minorHAnsi" w:cstheme="minorHAnsi"/>
          <w:sz w:val="24"/>
          <w:lang w:val="de-DE"/>
        </w:rPr>
        <w:t>Materialgrundlage:</w:t>
      </w:r>
    </w:p>
    <w:p w:rsidR="000D6541" w:rsidRPr="000D6541" w:rsidRDefault="000D6541" w:rsidP="000D6541">
      <w:pPr>
        <w:rPr>
          <w:rFonts w:asciiTheme="minorHAnsi" w:hAnsiTheme="minorHAnsi" w:cstheme="minorHAnsi"/>
          <w:sz w:val="24"/>
          <w:lang w:val="de-DE"/>
        </w:rPr>
      </w:pPr>
    </w:p>
    <w:p w:rsidR="000D6541" w:rsidRPr="000D6541" w:rsidRDefault="000D6541" w:rsidP="000D6541">
      <w:pPr>
        <w:rPr>
          <w:rFonts w:asciiTheme="minorHAnsi" w:hAnsiTheme="minorHAnsi" w:cstheme="minorHAnsi"/>
          <w:sz w:val="24"/>
          <w:lang w:val="de-DE"/>
        </w:rPr>
      </w:pPr>
      <w:r w:rsidRPr="000D6541">
        <w:rPr>
          <w:rFonts w:asciiTheme="minorHAnsi" w:hAnsiTheme="minorHAnsi" w:cstheme="minorHAnsi"/>
          <w:sz w:val="24"/>
          <w:lang w:val="de-DE"/>
        </w:rPr>
        <w:t>Richard Schröder: Die wichtigsten Irrtümer über die deutsche Einheit. Freiburg: Herder 2007, S. 80 ff. (Auszug)</w:t>
      </w:r>
    </w:p>
    <w:p w:rsidR="000D6541" w:rsidRPr="000D6541" w:rsidRDefault="000D6541" w:rsidP="000D6541">
      <w:pPr>
        <w:rPr>
          <w:rFonts w:asciiTheme="minorHAnsi" w:hAnsiTheme="minorHAnsi" w:cstheme="minorHAnsi"/>
          <w:sz w:val="24"/>
          <w:lang w:val="de-DE"/>
        </w:rPr>
      </w:pPr>
    </w:p>
    <w:p w:rsidR="000D6541" w:rsidRDefault="000D6541" w:rsidP="000D6541">
      <w:pPr>
        <w:rPr>
          <w:rFonts w:asciiTheme="minorHAnsi" w:hAnsiTheme="minorHAnsi" w:cstheme="minorHAnsi"/>
          <w:sz w:val="24"/>
          <w:lang w:val="de-DE"/>
        </w:rPr>
      </w:pPr>
    </w:p>
    <w:p w:rsidR="004453FF" w:rsidRDefault="004453FF" w:rsidP="000D6541">
      <w:pPr>
        <w:rPr>
          <w:rFonts w:asciiTheme="minorHAnsi" w:hAnsiTheme="minorHAnsi" w:cstheme="minorHAnsi"/>
          <w:sz w:val="24"/>
          <w:lang w:val="de-DE"/>
        </w:rPr>
      </w:pPr>
    </w:p>
    <w:p w:rsidR="004453FF" w:rsidRDefault="004453FF" w:rsidP="000D6541">
      <w:pPr>
        <w:rPr>
          <w:rFonts w:asciiTheme="minorHAnsi" w:hAnsiTheme="minorHAnsi" w:cstheme="minorHAnsi"/>
          <w:sz w:val="24"/>
          <w:lang w:val="de-DE"/>
        </w:rPr>
      </w:pPr>
    </w:p>
    <w:p w:rsidR="004453FF" w:rsidRPr="000D6541" w:rsidRDefault="004453FF" w:rsidP="000D6541">
      <w:pPr>
        <w:rPr>
          <w:rFonts w:asciiTheme="minorHAnsi" w:hAnsiTheme="minorHAnsi" w:cstheme="minorHAnsi"/>
          <w:sz w:val="24"/>
          <w:lang w:val="de-DE"/>
        </w:rPr>
      </w:pPr>
    </w:p>
    <w:p w:rsidR="000D6541" w:rsidRPr="000D6541" w:rsidRDefault="000D6541" w:rsidP="000D6541">
      <w:pPr>
        <w:rPr>
          <w:rFonts w:asciiTheme="minorHAnsi" w:hAnsiTheme="minorHAnsi" w:cstheme="minorHAnsi"/>
          <w:sz w:val="24"/>
          <w:lang w:val="de-DE"/>
        </w:rPr>
      </w:pPr>
      <w:r w:rsidRPr="000D6541">
        <w:rPr>
          <w:rFonts w:asciiTheme="minorHAnsi" w:hAnsiTheme="minorHAnsi" w:cstheme="minorHAnsi"/>
          <w:sz w:val="24"/>
          <w:lang w:val="de-DE"/>
        </w:rPr>
        <w:t>zugelassene Hilfsmittel:</w:t>
      </w:r>
    </w:p>
    <w:p w:rsidR="00D602BF" w:rsidRDefault="000D6541" w:rsidP="000D6541">
      <w:pPr>
        <w:rPr>
          <w:rFonts w:asciiTheme="minorHAnsi" w:hAnsiTheme="minorHAnsi" w:cstheme="minorHAnsi"/>
          <w:sz w:val="24"/>
          <w:lang w:val="de-DE"/>
        </w:rPr>
      </w:pPr>
      <w:r w:rsidRPr="000D6541">
        <w:rPr>
          <w:rFonts w:asciiTheme="minorHAnsi" w:hAnsiTheme="minorHAnsi" w:cstheme="minorHAnsi"/>
          <w:sz w:val="24"/>
          <w:lang w:val="de-DE"/>
        </w:rPr>
        <w:t>Wörterbuch zur deutschen</w:t>
      </w:r>
      <w:r>
        <w:rPr>
          <w:rFonts w:asciiTheme="minorHAnsi" w:hAnsiTheme="minorHAnsi" w:cstheme="minorHAnsi"/>
          <w:sz w:val="24"/>
          <w:lang w:val="de-DE"/>
        </w:rPr>
        <w:t xml:space="preserve"> </w:t>
      </w:r>
      <w:r w:rsidRPr="000D6541">
        <w:rPr>
          <w:rFonts w:asciiTheme="minorHAnsi" w:hAnsiTheme="minorHAnsi" w:cstheme="minorHAnsi"/>
          <w:sz w:val="24"/>
          <w:lang w:val="de-DE"/>
        </w:rPr>
        <w:t>Rechtschreibung</w:t>
      </w:r>
    </w:p>
    <w:p w:rsidR="00627B19" w:rsidRDefault="00627B19" w:rsidP="00F44ED1">
      <w:pPr>
        <w:widowControl/>
        <w:autoSpaceDE/>
        <w:autoSpaceDN/>
        <w:spacing w:after="160" w:line="259" w:lineRule="auto"/>
        <w:rPr>
          <w:rFonts w:asciiTheme="minorHAnsi" w:hAnsiTheme="minorHAnsi" w:cstheme="minorHAnsi"/>
          <w:sz w:val="24"/>
          <w:lang w:val="de-DE"/>
        </w:rPr>
      </w:pPr>
    </w:p>
    <w:p w:rsidR="00F44ED1" w:rsidRDefault="00F44ED1" w:rsidP="00F44ED1">
      <w:pPr>
        <w:widowControl/>
        <w:autoSpaceDE/>
        <w:autoSpaceDN/>
        <w:spacing w:after="160" w:line="259" w:lineRule="auto"/>
        <w:rPr>
          <w:rFonts w:asciiTheme="minorHAnsi" w:hAnsiTheme="minorHAnsi" w:cstheme="minorHAnsi"/>
          <w:sz w:val="24"/>
          <w:lang w:val="de-DE"/>
        </w:rPr>
      </w:pPr>
    </w:p>
    <w:p w:rsidR="00F44ED1" w:rsidRDefault="00F44ED1" w:rsidP="00F44ED1">
      <w:pPr>
        <w:widowControl/>
        <w:autoSpaceDE/>
        <w:autoSpaceDN/>
        <w:spacing w:after="160" w:line="259" w:lineRule="auto"/>
        <w:rPr>
          <w:rFonts w:asciiTheme="minorHAnsi" w:hAnsiTheme="minorHAnsi" w:cstheme="minorHAnsi"/>
          <w:sz w:val="24"/>
          <w:lang w:val="de-DE"/>
        </w:rPr>
      </w:pPr>
    </w:p>
    <w:p w:rsidR="00F44ED1" w:rsidRDefault="00F44ED1" w:rsidP="00F44ED1">
      <w:pPr>
        <w:widowControl/>
        <w:autoSpaceDE/>
        <w:autoSpaceDN/>
        <w:spacing w:after="160" w:line="259" w:lineRule="auto"/>
        <w:rPr>
          <w:rFonts w:asciiTheme="minorHAnsi" w:hAnsiTheme="minorHAnsi" w:cstheme="minorHAnsi"/>
          <w:sz w:val="24"/>
          <w:lang w:val="de-DE"/>
        </w:rPr>
      </w:pPr>
    </w:p>
    <w:p w:rsidR="00F44ED1" w:rsidRDefault="00F44ED1" w:rsidP="00F44ED1">
      <w:pPr>
        <w:widowControl/>
        <w:autoSpaceDE/>
        <w:autoSpaceDN/>
        <w:spacing w:after="160" w:line="259" w:lineRule="auto"/>
        <w:rPr>
          <w:rFonts w:asciiTheme="minorHAnsi" w:hAnsiTheme="minorHAnsi" w:cstheme="minorHAnsi"/>
          <w:sz w:val="24"/>
          <w:lang w:val="de-DE"/>
        </w:rPr>
      </w:pPr>
    </w:p>
    <w:p w:rsidR="00F44ED1" w:rsidRDefault="00F44ED1" w:rsidP="00F44ED1">
      <w:pPr>
        <w:widowControl/>
        <w:autoSpaceDE/>
        <w:autoSpaceDN/>
        <w:spacing w:after="160" w:line="259" w:lineRule="auto"/>
        <w:rPr>
          <w:rFonts w:asciiTheme="minorHAnsi" w:hAnsiTheme="minorHAnsi" w:cstheme="minorHAnsi"/>
          <w:sz w:val="24"/>
          <w:lang w:val="de-DE"/>
        </w:rPr>
      </w:pPr>
    </w:p>
    <w:p w:rsidR="00F44ED1" w:rsidRDefault="00F44ED1" w:rsidP="00F44ED1">
      <w:pPr>
        <w:widowControl/>
        <w:autoSpaceDE/>
        <w:autoSpaceDN/>
        <w:spacing w:after="160" w:line="259" w:lineRule="auto"/>
        <w:rPr>
          <w:rFonts w:asciiTheme="minorHAnsi" w:hAnsiTheme="minorHAnsi" w:cstheme="minorHAnsi"/>
          <w:sz w:val="24"/>
          <w:lang w:val="de-DE"/>
        </w:rPr>
      </w:pPr>
    </w:p>
    <w:p w:rsidR="00F44ED1" w:rsidRDefault="00F44ED1" w:rsidP="00F44ED1">
      <w:pPr>
        <w:widowControl/>
        <w:autoSpaceDE/>
        <w:autoSpaceDN/>
        <w:spacing w:after="160" w:line="259" w:lineRule="auto"/>
        <w:rPr>
          <w:rFonts w:asciiTheme="minorHAnsi" w:hAnsiTheme="minorHAnsi" w:cstheme="minorHAnsi"/>
          <w:sz w:val="24"/>
          <w:lang w:val="de-DE"/>
        </w:rPr>
      </w:pPr>
    </w:p>
    <w:p w:rsidR="00F44ED1" w:rsidRDefault="00F44ED1" w:rsidP="00F44ED1">
      <w:pPr>
        <w:widowControl/>
        <w:autoSpaceDE/>
        <w:autoSpaceDN/>
        <w:spacing w:after="160" w:line="259" w:lineRule="auto"/>
        <w:rPr>
          <w:rFonts w:asciiTheme="minorHAnsi" w:hAnsiTheme="minorHAnsi" w:cstheme="minorHAnsi"/>
          <w:sz w:val="24"/>
          <w:lang w:val="de-DE"/>
        </w:rPr>
      </w:pPr>
    </w:p>
    <w:p w:rsidR="00F44ED1" w:rsidRPr="00F44ED1" w:rsidRDefault="00F44ED1" w:rsidP="00F44ED1">
      <w:pPr>
        <w:widowControl/>
        <w:autoSpaceDE/>
        <w:autoSpaceDN/>
        <w:spacing w:after="160" w:line="259" w:lineRule="auto"/>
        <w:jc w:val="right"/>
        <w:rPr>
          <w:rFonts w:asciiTheme="minorHAnsi" w:hAnsiTheme="minorHAnsi" w:cstheme="minorHAnsi"/>
          <w:sz w:val="24"/>
          <w:lang w:val="de-DE"/>
        </w:rPr>
        <w:sectPr w:rsidR="00F44ED1" w:rsidRPr="00F44ED1">
          <w:pgSz w:w="11906" w:h="16838"/>
          <w:pgMar w:top="1417" w:right="1417" w:bottom="1134" w:left="1417" w:header="708" w:footer="708" w:gutter="0"/>
          <w:cols w:space="708"/>
          <w:docGrid w:linePitch="360"/>
        </w:sectPr>
      </w:pPr>
      <w:r>
        <w:rPr>
          <w:rFonts w:asciiTheme="minorHAnsi" w:hAnsiTheme="minorHAnsi" w:cstheme="minorHAnsi"/>
          <w:sz w:val="24"/>
          <w:lang w:val="de-DE"/>
        </w:rPr>
        <w:t>Viel Erfolg!</w:t>
      </w:r>
    </w:p>
    <w:p w:rsidR="00F44ED1" w:rsidRDefault="00687AF0" w:rsidP="00F44ED1">
      <w:pPr>
        <w:spacing w:before="342" w:line="480" w:lineRule="auto"/>
        <w:ind w:left="425"/>
        <w:rPr>
          <w:b/>
          <w:color w:val="211F1C"/>
          <w:w w:val="105"/>
          <w:sz w:val="21"/>
          <w:lang w:val="de-DE"/>
        </w:rPr>
      </w:pPr>
      <w:r w:rsidRPr="00E57195">
        <w:rPr>
          <w:noProof/>
          <w:lang w:val="de-DE" w:eastAsia="de-DE"/>
        </w:rPr>
        <w:lastRenderedPageBreak/>
        <mc:AlternateContent>
          <mc:Choice Requires="wps">
            <w:drawing>
              <wp:anchor distT="0" distB="0" distL="114300" distR="114300" simplePos="0" relativeHeight="251661312" behindDoc="1" locked="0" layoutInCell="1" allowOverlap="1">
                <wp:simplePos x="0" y="0"/>
                <wp:positionH relativeFrom="page">
                  <wp:posOffset>2247900</wp:posOffset>
                </wp:positionH>
                <wp:positionV relativeFrom="paragraph">
                  <wp:posOffset>290830</wp:posOffset>
                </wp:positionV>
                <wp:extent cx="31750" cy="99060"/>
                <wp:effectExtent l="0" t="0" r="0" b="0"/>
                <wp:wrapNone/>
                <wp:docPr id="3" name="Textfeld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50" cy="990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87AF0" w:rsidRDefault="00687AF0" w:rsidP="00687AF0">
                            <w:pPr>
                              <w:spacing w:line="155" w:lineRule="exact"/>
                              <w:rPr>
                                <w:b/>
                                <w:sz w:val="14"/>
                              </w:rPr>
                            </w:pPr>
                            <w:r>
                              <w:rPr>
                                <w:b/>
                                <w:color w:val="211F1C"/>
                                <w:w w:val="105"/>
                                <w:sz w:val="14"/>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feld 3" o:spid="_x0000_s1026" type="#_x0000_t202" style="position:absolute;left:0;text-align:left;margin-left:177pt;margin-top:22.9pt;width:2.5pt;height:7.8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" filled="f" stroked="f">
                <v:textbox inset="0,0,0,0">
                  <w:txbxContent>
                    <w:p w:rsidR="00687AF0" w:rsidRDefault="00687AF0" w:rsidP="00687AF0">
                      <w:pPr>
                        <w:spacing w:line="155" w:lineRule="exact"/>
                        <w:rPr>
                          <w:b/>
                          <w:sz w:val="14"/>
                        </w:rPr>
                      </w:pPr>
                      <w:r>
                        <w:rPr>
                          <w:b/>
                          <w:color w:val="211F1C"/>
                          <w:w w:val="105"/>
                          <w:sz w:val="14"/>
                        </w:rPr>
                        <w:t>:</w:t>
                      </w:r>
                    </w:p>
                  </w:txbxContent>
                </v:textbox>
                <w10:wrap anchorx="page"/>
              </v:shape>
            </w:pict>
          </mc:Fallback>
        </mc:AlternateContent>
      </w:r>
      <w:r w:rsidRPr="00E57195">
        <w:rPr>
          <w:b/>
          <w:color w:val="211F1C"/>
          <w:w w:val="105"/>
          <w:sz w:val="21"/>
          <w:lang w:val="de-DE"/>
        </w:rPr>
        <w:t>Richard Schröder</w:t>
      </w:r>
      <w:r w:rsidR="00FC1AB6">
        <w:rPr>
          <w:b/>
          <w:color w:val="211F1C"/>
          <w:w w:val="105"/>
          <w:position w:val="10"/>
          <w:sz w:val="14"/>
          <w:lang w:val="de-DE"/>
        </w:rPr>
        <w:t>1</w:t>
      </w:r>
      <w:r w:rsidR="004E720A" w:rsidRPr="004E720A">
        <w:rPr>
          <w:b/>
          <w:color w:val="211F1C"/>
          <w:w w:val="105"/>
          <w:sz w:val="21"/>
          <w:lang w:val="de-DE"/>
        </w:rPr>
        <w:t>:</w:t>
      </w:r>
      <w:r w:rsidR="004E720A">
        <w:rPr>
          <w:b/>
          <w:color w:val="211F1C"/>
          <w:w w:val="105"/>
          <w:sz w:val="21"/>
          <w:lang w:val="de-DE"/>
        </w:rPr>
        <w:t xml:space="preserve"> </w:t>
      </w:r>
      <w:r w:rsidRPr="00E57195">
        <w:rPr>
          <w:b/>
          <w:color w:val="211F1C"/>
          <w:w w:val="105"/>
          <w:sz w:val="21"/>
          <w:lang w:val="de-DE"/>
        </w:rPr>
        <w:t>Die wichtigsten Irrtümer über die deutsche Einheit</w:t>
      </w:r>
      <w:r w:rsidRPr="00E57195">
        <w:rPr>
          <w:b/>
          <w:color w:val="211F1C"/>
          <w:w w:val="105"/>
          <w:position w:val="11"/>
          <w:sz w:val="14"/>
          <w:lang w:val="de-DE"/>
        </w:rPr>
        <w:t xml:space="preserve">2 </w:t>
      </w:r>
      <w:r w:rsidRPr="00E57195">
        <w:rPr>
          <w:b/>
          <w:color w:val="211F1C"/>
          <w:w w:val="105"/>
          <w:sz w:val="21"/>
          <w:lang w:val="de-DE"/>
        </w:rPr>
        <w:t>(Auszug)</w:t>
      </w:r>
    </w:p>
    <w:p w:rsidR="00687AF0" w:rsidRPr="00F44ED1" w:rsidRDefault="00277539" w:rsidP="00F44ED1">
      <w:pPr>
        <w:spacing w:before="342" w:line="480" w:lineRule="auto"/>
        <w:ind w:left="425"/>
        <w:rPr>
          <w:b/>
          <w:color w:val="211F1C"/>
          <w:w w:val="105"/>
          <w:sz w:val="21"/>
          <w:lang w:val="de-DE"/>
        </w:rPr>
      </w:pPr>
      <w:r w:rsidRPr="00277539">
        <w:rPr>
          <w:i/>
          <w:color w:val="211F1C"/>
          <w:sz w:val="21"/>
          <w:lang w:val="de-DE"/>
        </w:rPr>
        <w:t>7. „Das</w:t>
      </w:r>
      <w:r w:rsidR="00687AF0" w:rsidRPr="00E57195">
        <w:rPr>
          <w:i/>
          <w:color w:val="211F1C"/>
          <w:sz w:val="21"/>
          <w:lang w:val="de-DE"/>
        </w:rPr>
        <w:t xml:space="preserve"> Ende des SED-Regimes ist nicht einer Revolution zu </w:t>
      </w:r>
      <w:r w:rsidR="00103048">
        <w:rPr>
          <w:i/>
          <w:color w:val="211F1C"/>
          <w:sz w:val="21"/>
          <w:lang w:val="de-DE"/>
        </w:rPr>
        <w:t>verdanken, sondern Gorbatschow.</w:t>
      </w:r>
      <w:r w:rsidR="00687AF0" w:rsidRPr="00E57195">
        <w:rPr>
          <w:i/>
          <w:color w:val="211F1C"/>
          <w:sz w:val="21"/>
          <w:lang w:val="de-DE"/>
        </w:rPr>
        <w:t xml:space="preserve"> </w:t>
      </w:r>
      <w:r w:rsidR="00687AF0" w:rsidRPr="00E57195">
        <w:rPr>
          <w:color w:val="211F1C"/>
          <w:sz w:val="21"/>
          <w:lang w:val="de-DE"/>
        </w:rPr>
        <w:t>"</w:t>
      </w:r>
    </w:p>
    <w:p w:rsidR="00A772BC" w:rsidRPr="00E57195" w:rsidRDefault="00687AF0" w:rsidP="00A772BC">
      <w:pPr>
        <w:pStyle w:val="Textkrper"/>
        <w:spacing w:before="1"/>
        <w:ind w:left="426" w:right="245" w:hanging="6"/>
        <w:jc w:val="both"/>
        <w:rPr>
          <w:color w:val="211F1C"/>
          <w:lang w:val="de-DE"/>
        </w:rPr>
      </w:pPr>
      <w:r w:rsidRPr="00E57195">
        <w:rPr>
          <w:color w:val="211F1C"/>
          <w:lang w:val="de-DE"/>
        </w:rPr>
        <w:t>[...] Jürgen Habermas</w:t>
      </w:r>
      <w:r w:rsidRPr="00FC1AB6">
        <w:rPr>
          <w:rFonts w:ascii="Arial" w:hAnsi="Arial"/>
          <w:color w:val="211F1C"/>
          <w:position w:val="10"/>
          <w:sz w:val="13"/>
          <w:lang w:val="de-DE"/>
        </w:rPr>
        <w:t>3</w:t>
      </w:r>
      <w:r w:rsidRPr="00E57195">
        <w:rPr>
          <w:rFonts w:ascii="Arial" w:hAnsi="Arial"/>
          <w:color w:val="211F1C"/>
          <w:position w:val="9"/>
          <w:sz w:val="13"/>
          <w:lang w:val="de-DE"/>
        </w:rPr>
        <w:t xml:space="preserve"> </w:t>
      </w:r>
      <w:r w:rsidRPr="00E57195">
        <w:rPr>
          <w:color w:val="211F1C"/>
          <w:lang w:val="de-DE"/>
        </w:rPr>
        <w:t xml:space="preserve">hat die Herbstrevolution in der </w:t>
      </w:r>
      <w:r w:rsidRPr="007A62D7">
        <w:rPr>
          <w:color w:val="211F1C"/>
          <w:lang w:val="de-DE"/>
        </w:rPr>
        <w:t xml:space="preserve">DDR </w:t>
      </w:r>
      <w:r w:rsidRPr="00E57195">
        <w:rPr>
          <w:color w:val="211F1C"/>
          <w:lang w:val="de-DE"/>
        </w:rPr>
        <w:t xml:space="preserve">eine bloß </w:t>
      </w:r>
      <w:r w:rsidRPr="00E57195">
        <w:rPr>
          <w:i/>
          <w:color w:val="211F1C"/>
          <w:sz w:val="21"/>
          <w:lang w:val="de-DE"/>
        </w:rPr>
        <w:t xml:space="preserve">nachholende Revolution </w:t>
      </w:r>
      <w:r w:rsidRPr="00E57195">
        <w:rPr>
          <w:color w:val="211F1C"/>
          <w:lang w:val="de-DE"/>
        </w:rPr>
        <w:t>genannt.</w:t>
      </w:r>
      <w:r w:rsidRPr="00E57195">
        <w:rPr>
          <w:rFonts w:ascii="Arial" w:hAnsi="Arial"/>
          <w:color w:val="211F1C"/>
          <w:position w:val="10"/>
          <w:sz w:val="13"/>
          <w:lang w:val="de-DE"/>
        </w:rPr>
        <w:t xml:space="preserve">4 </w:t>
      </w:r>
      <w:r w:rsidRPr="00E57195">
        <w:rPr>
          <w:color w:val="211F1C"/>
          <w:lang w:val="de-DE"/>
        </w:rPr>
        <w:t xml:space="preserve">Er beklagte den „fast völligen Mangel an innovativen, zukunftsweisenden Ideen". </w:t>
      </w:r>
      <w:r w:rsidR="00A772BC">
        <w:rPr>
          <w:color w:val="211F1C"/>
          <w:lang w:val="de-DE"/>
        </w:rPr>
        <w:t>[…]</w:t>
      </w:r>
    </w:p>
    <w:p w:rsidR="00687AF0" w:rsidRPr="00E57195" w:rsidRDefault="00687AF0" w:rsidP="00A772BC">
      <w:pPr>
        <w:pStyle w:val="Textkrper"/>
        <w:spacing w:before="6" w:line="244" w:lineRule="auto"/>
        <w:ind w:left="426" w:right="245"/>
        <w:jc w:val="both"/>
        <w:rPr>
          <w:lang w:val="de-DE"/>
        </w:rPr>
      </w:pPr>
      <w:r w:rsidRPr="00E57195">
        <w:rPr>
          <w:color w:val="211F1C"/>
          <w:lang w:val="de-DE"/>
        </w:rPr>
        <w:t xml:space="preserve">Richtig ist allerdings, dass die Demonstranten tatsächlich nicht nur leben wollten </w:t>
      </w:r>
      <w:r w:rsidRPr="00E57195">
        <w:rPr>
          <w:i/>
          <w:color w:val="211F1C"/>
          <w:sz w:val="21"/>
          <w:lang w:val="de-DE"/>
        </w:rPr>
        <w:t xml:space="preserve">wie </w:t>
      </w:r>
      <w:r w:rsidRPr="00E57195">
        <w:rPr>
          <w:color w:val="211F1C"/>
          <w:lang w:val="de-DE"/>
        </w:rPr>
        <w:t xml:space="preserve">in der Bundesrepublik, sondern </w:t>
      </w:r>
      <w:r w:rsidRPr="00E57195">
        <w:rPr>
          <w:i/>
          <w:color w:val="211F1C"/>
          <w:sz w:val="21"/>
          <w:lang w:val="de-DE"/>
        </w:rPr>
        <w:t xml:space="preserve">in der </w:t>
      </w:r>
      <w:r w:rsidRPr="00E57195">
        <w:rPr>
          <w:color w:val="211F1C"/>
          <w:lang w:val="de-DE"/>
        </w:rPr>
        <w:t>Bundesrepublik (</w:t>
      </w:r>
      <w:r w:rsidR="00FC1AB6">
        <w:rPr>
          <w:color w:val="211F1C"/>
          <w:lang w:val="de-DE"/>
        </w:rPr>
        <w:t>„</w:t>
      </w:r>
      <w:r w:rsidRPr="00E57195">
        <w:rPr>
          <w:color w:val="211F1C"/>
          <w:lang w:val="de-DE"/>
        </w:rPr>
        <w:t>Wir sind ein Volk"). Wie man sieht, hat sich das schon als ein sehr ehrgeiziges Projekt erwiesen. Die einen dachten dabei an Wohlstand und Freiheit, die anderen an Freiheit</w:t>
      </w:r>
      <w:r w:rsidR="00A772BC">
        <w:rPr>
          <w:color w:val="211F1C"/>
          <w:lang w:val="de-DE"/>
        </w:rPr>
        <w:t xml:space="preserve"> </w:t>
      </w:r>
      <w:r w:rsidRPr="00E57195">
        <w:rPr>
          <w:color w:val="211F1C"/>
          <w:lang w:val="de-DE"/>
        </w:rPr>
        <w:t xml:space="preserve">und Wohlstand. </w:t>
      </w:r>
      <w:r w:rsidR="00FC1AB6">
        <w:rPr>
          <w:color w:val="211F1C"/>
          <w:lang w:val="de-DE"/>
        </w:rPr>
        <w:t>„</w:t>
      </w:r>
      <w:r w:rsidRPr="00E57195">
        <w:rPr>
          <w:color w:val="211F1C"/>
          <w:lang w:val="de-DE"/>
        </w:rPr>
        <w:t>Die wollen bloß, was wir schon haben", das kann doch kein</w:t>
      </w:r>
      <w:r w:rsidR="00A772BC">
        <w:rPr>
          <w:color w:val="211F1C"/>
          <w:lang w:val="de-DE"/>
        </w:rPr>
        <w:t xml:space="preserve"> </w:t>
      </w:r>
      <w:r w:rsidRPr="00E57195">
        <w:rPr>
          <w:color w:val="211F1C"/>
          <w:lang w:val="de-DE"/>
        </w:rPr>
        <w:t>Grund zur Verachtung sein.</w:t>
      </w:r>
    </w:p>
    <w:p w:rsidR="00687AF0" w:rsidRPr="00E57195" w:rsidRDefault="00687AF0" w:rsidP="00A772BC">
      <w:pPr>
        <w:pStyle w:val="Textkrper"/>
        <w:spacing w:before="6" w:line="247" w:lineRule="auto"/>
        <w:ind w:left="426" w:right="223" w:firstLine="3"/>
        <w:jc w:val="both"/>
        <w:rPr>
          <w:lang w:val="de-DE"/>
        </w:rPr>
      </w:pPr>
      <w:r w:rsidRPr="00E57195">
        <w:rPr>
          <w:color w:val="211F1C"/>
          <w:lang w:val="de-DE"/>
        </w:rPr>
        <w:t xml:space="preserve">Diese Auffassung traf sich mit </w:t>
      </w:r>
      <w:proofErr w:type="gramStart"/>
      <w:r w:rsidR="00A772BC">
        <w:rPr>
          <w:color w:val="211F1C"/>
          <w:lang w:val="de-DE"/>
        </w:rPr>
        <w:t>der</w:t>
      </w:r>
      <w:r w:rsidR="00A772BC" w:rsidRPr="00E57195">
        <w:rPr>
          <w:color w:val="211F1C"/>
          <w:lang w:val="de-DE"/>
        </w:rPr>
        <w:t xml:space="preserve"> viele</w:t>
      </w:r>
      <w:r w:rsidR="00A772BC">
        <w:rPr>
          <w:color w:val="211F1C"/>
          <w:lang w:val="de-DE"/>
        </w:rPr>
        <w:t>r</w:t>
      </w:r>
      <w:r w:rsidR="00A772BC" w:rsidRPr="00E57195">
        <w:rPr>
          <w:color w:val="211F1C"/>
          <w:lang w:val="de-DE"/>
        </w:rPr>
        <w:t xml:space="preserve"> Bürgerrechtler</w:t>
      </w:r>
      <w:proofErr w:type="gramEnd"/>
      <w:r w:rsidRPr="00E57195">
        <w:rPr>
          <w:color w:val="211F1C"/>
          <w:lang w:val="de-DE"/>
        </w:rPr>
        <w:t xml:space="preserve">, die den Herbst 1989 als eine </w:t>
      </w:r>
      <w:r w:rsidR="00A772BC">
        <w:rPr>
          <w:i/>
          <w:color w:val="211F1C"/>
          <w:sz w:val="21"/>
          <w:lang w:val="de-DE"/>
        </w:rPr>
        <w:t>unvoll</w:t>
      </w:r>
      <w:r w:rsidRPr="00E57195">
        <w:rPr>
          <w:i/>
          <w:color w:val="211F1C"/>
          <w:sz w:val="21"/>
          <w:lang w:val="de-DE"/>
        </w:rPr>
        <w:t xml:space="preserve">endete Revolution, </w:t>
      </w:r>
      <w:r w:rsidRPr="00E57195">
        <w:rPr>
          <w:color w:val="211F1C"/>
          <w:lang w:val="de-DE"/>
        </w:rPr>
        <w:t>als bloßen Anfang für etwas ganz</w:t>
      </w:r>
      <w:r w:rsidR="00FC1AB6">
        <w:rPr>
          <w:color w:val="211F1C"/>
          <w:lang w:val="de-DE"/>
        </w:rPr>
        <w:t xml:space="preserve"> </w:t>
      </w:r>
      <w:r w:rsidRPr="00E57195">
        <w:rPr>
          <w:color w:val="211F1C"/>
          <w:lang w:val="de-DE"/>
        </w:rPr>
        <w:t>Neues</w:t>
      </w:r>
      <w:r w:rsidR="00277539">
        <w:rPr>
          <w:color w:val="211F1C"/>
          <w:lang w:val="de-DE"/>
        </w:rPr>
        <w:t xml:space="preserve"> verstanden, für einen dritten </w:t>
      </w:r>
      <w:r w:rsidRPr="00E57195">
        <w:rPr>
          <w:color w:val="211F1C"/>
          <w:lang w:val="de-DE"/>
        </w:rPr>
        <w:t xml:space="preserve">Weg, noch einmal für ein „neues Deutschland" hielten - </w:t>
      </w:r>
      <w:r w:rsidR="00FC1AB6">
        <w:rPr>
          <w:color w:val="211F1C"/>
          <w:lang w:val="de-DE"/>
        </w:rPr>
        <w:t>diesmal basisdemokratisch, öko</w:t>
      </w:r>
      <w:r w:rsidRPr="00E57195">
        <w:rPr>
          <w:color w:val="211F1C"/>
          <w:lang w:val="de-DE"/>
        </w:rPr>
        <w:t>logisch, pazifistisch.  Manche betrachteten die Maueröffnung als Sabotage der Revolution,</w:t>
      </w:r>
      <w:r w:rsidR="00A772BC">
        <w:rPr>
          <w:color w:val="211F1C"/>
          <w:lang w:val="de-DE"/>
        </w:rPr>
        <w:t xml:space="preserve"> </w:t>
      </w:r>
      <w:r w:rsidRPr="00E57195">
        <w:rPr>
          <w:color w:val="211F1C"/>
          <w:lang w:val="de-DE"/>
        </w:rPr>
        <w:t>die sie vor Augen hatten und den Ruf „Wir sind ein Volk" als Verrat. Dass sie wieder einmal an einem deutschen Sonderweg bastelten und die Welt am deutschen Wesen genesen lassen wollten, scheint ihnen ebenso entgangen zu sein wie das ökonomische Desaster, in dem sich die DDR befand. Es war ihnen auch entgangen, dass sich weder die westlichen noch die östlichen Nachbarn der DDR noch die westlichen Siegermächte für eine</w:t>
      </w:r>
      <w:r w:rsidRPr="00E57195">
        <w:rPr>
          <w:color w:val="211F1C"/>
          <w:spacing w:val="53"/>
          <w:lang w:val="de-DE"/>
        </w:rPr>
        <w:t xml:space="preserve"> </w:t>
      </w:r>
      <w:r w:rsidR="00FC1AB6">
        <w:rPr>
          <w:color w:val="211F1C"/>
          <w:lang w:val="de-DE"/>
        </w:rPr>
        <w:t>gesell</w:t>
      </w:r>
      <w:r w:rsidRPr="00E57195">
        <w:rPr>
          <w:color w:val="211F1C"/>
          <w:lang w:val="de-DE"/>
        </w:rPr>
        <w:t xml:space="preserve">schaftspolitische Spielwiese im Herzen Europas begeistern ließen. Die östlichen Nachbarn wollten zur Europäischen Union und deshalb die politischen, rechtlichen und wirtschaftlichen Ordnungen der EU-Staaten übernehmen. Etwas </w:t>
      </w:r>
      <w:proofErr w:type="gramStart"/>
      <w:r w:rsidR="00FC1AB6">
        <w:rPr>
          <w:color w:val="211F1C"/>
          <w:lang w:val="de-DE"/>
        </w:rPr>
        <w:t>anderes</w:t>
      </w:r>
      <w:proofErr w:type="gramEnd"/>
      <w:r w:rsidRPr="00E57195">
        <w:rPr>
          <w:color w:val="211F1C"/>
          <w:lang w:val="de-DE"/>
        </w:rPr>
        <w:t xml:space="preserve"> kam, mit oder ohne deutsche Einheit, auch für die DDR nicht ernsthaft in Frage. Verbesserungen unserer Ordnungen sind nicht nur möglich, sondern sogar nötig, aber doch nicht durch Revolution</w:t>
      </w:r>
      <w:r w:rsidR="00FC1AB6">
        <w:rPr>
          <w:color w:val="211F1C"/>
          <w:lang w:val="de-DE"/>
        </w:rPr>
        <w:t>en</w:t>
      </w:r>
      <w:r w:rsidRPr="00E57195">
        <w:rPr>
          <w:color w:val="211F1C"/>
          <w:lang w:val="de-DE"/>
        </w:rPr>
        <w:t>, sondern</w:t>
      </w:r>
      <w:r w:rsidR="00FC1AB6">
        <w:rPr>
          <w:color w:val="211F1C"/>
          <w:lang w:val="de-DE"/>
        </w:rPr>
        <w:t xml:space="preserve"> </w:t>
      </w:r>
      <w:r w:rsidRPr="00E57195">
        <w:rPr>
          <w:color w:val="211F1C"/>
          <w:lang w:val="de-DE"/>
        </w:rPr>
        <w:t>durch</w:t>
      </w:r>
      <w:r w:rsidR="00FC1AB6">
        <w:rPr>
          <w:color w:val="211F1C"/>
          <w:lang w:val="de-DE"/>
        </w:rPr>
        <w:t xml:space="preserve"> </w:t>
      </w:r>
      <w:r w:rsidRPr="00E57195">
        <w:rPr>
          <w:color w:val="211F1C"/>
          <w:lang w:val="de-DE"/>
        </w:rPr>
        <w:t>Evolution</w:t>
      </w:r>
      <w:r w:rsidR="00FC1AB6">
        <w:rPr>
          <w:color w:val="211F1C"/>
          <w:lang w:val="de-DE"/>
        </w:rPr>
        <w:t xml:space="preserve">, </w:t>
      </w:r>
      <w:r w:rsidRPr="00E57195">
        <w:rPr>
          <w:color w:val="211F1C"/>
          <w:lang w:val="de-DE"/>
        </w:rPr>
        <w:t>jedenfalls aber auf demokratischem Wege.</w:t>
      </w:r>
    </w:p>
    <w:p w:rsidR="00687AF0" w:rsidRDefault="00687AF0" w:rsidP="00687AF0">
      <w:pPr>
        <w:pStyle w:val="Textkrper"/>
        <w:spacing w:before="9" w:line="247" w:lineRule="auto"/>
        <w:ind w:left="426" w:right="353" w:hanging="4"/>
        <w:jc w:val="both"/>
        <w:rPr>
          <w:color w:val="211F1C"/>
          <w:lang w:val="de-DE"/>
        </w:rPr>
      </w:pPr>
      <w:r w:rsidRPr="00E57195">
        <w:rPr>
          <w:color w:val="211F1C"/>
          <w:lang w:val="de-DE"/>
        </w:rPr>
        <w:t xml:space="preserve">Wenn man unter einer Revolution den Zusammenbruch eines Herrschaftssystems mitsamt seiner Legitimation, und zwar von innen her, versteht und nicht außerdem verlangt, dass Blut geflossen sein muss, dann war der Herbst 1989 eine Revolution, und zwar eine vollständige.  Und </w:t>
      </w:r>
      <w:proofErr w:type="gramStart"/>
      <w:r w:rsidRPr="00E57195">
        <w:rPr>
          <w:color w:val="211F1C"/>
          <w:lang w:val="de-DE"/>
        </w:rPr>
        <w:t>nur</w:t>
      </w:r>
      <w:proofErr w:type="gramEnd"/>
      <w:r w:rsidRPr="00E57195">
        <w:rPr>
          <w:color w:val="211F1C"/>
          <w:lang w:val="de-DE"/>
        </w:rPr>
        <w:t xml:space="preserve"> weil sie gewaltlos verlief, konnte sie Erfolg haben.</w:t>
      </w:r>
    </w:p>
    <w:p w:rsidR="003378C8" w:rsidRPr="003378C8" w:rsidRDefault="003378C8" w:rsidP="003378C8">
      <w:pPr>
        <w:pStyle w:val="Textkrper"/>
        <w:spacing w:line="244" w:lineRule="auto"/>
        <w:ind w:left="426" w:right="86"/>
        <w:jc w:val="both"/>
        <w:rPr>
          <w:lang w:val="de-DE"/>
        </w:rPr>
      </w:pPr>
      <w:r w:rsidRPr="003378C8">
        <w:rPr>
          <w:color w:val="211F1D"/>
          <w:lang w:val="de-DE"/>
        </w:rPr>
        <w:t xml:space="preserve">Als Egon Krenz am 18. Oktober 1989 Honeckers Nachfolger wurde, hat er eine „Wende" angekündigt. Warum die deutsche Öffentlichkeit seiner Wortschöpfung folgt, verstehe ich nicht. Im Osten </w:t>
      </w:r>
      <w:r w:rsidRPr="003378C8">
        <w:rPr>
          <w:color w:val="363633"/>
          <w:lang w:val="de-DE"/>
        </w:rPr>
        <w:t xml:space="preserve">ist </w:t>
      </w:r>
      <w:r w:rsidRPr="003378C8">
        <w:rPr>
          <w:color w:val="211F1D"/>
          <w:lang w:val="de-DE"/>
        </w:rPr>
        <w:t>die Herbstrevolution kein Anlass zum Stolz mehr, weil sie überschattet wird von den Erfahrungen des wirtschaftlichen Zusa</w:t>
      </w:r>
      <w:r>
        <w:rPr>
          <w:color w:val="211F1D"/>
          <w:lang w:val="de-DE"/>
        </w:rPr>
        <w:t>mmenbruchs und dem Umstellungs</w:t>
      </w:r>
      <w:r w:rsidRPr="003378C8">
        <w:rPr>
          <w:color w:val="211F1D"/>
          <w:lang w:val="de-DE"/>
        </w:rPr>
        <w:t>stress. Warum im Westen der Ausdruck Wende so se</w:t>
      </w:r>
      <w:r>
        <w:rPr>
          <w:color w:val="211F1D"/>
          <w:lang w:val="de-DE"/>
        </w:rPr>
        <w:t xml:space="preserve">lbstverständlich geworden ist, </w:t>
      </w:r>
      <w:r w:rsidRPr="003378C8">
        <w:rPr>
          <w:color w:val="211F1D"/>
          <w:lang w:val="de-DE"/>
        </w:rPr>
        <w:t>weiß</w:t>
      </w:r>
      <w:r>
        <w:rPr>
          <w:color w:val="211F1D"/>
          <w:lang w:val="de-DE"/>
        </w:rPr>
        <w:t xml:space="preserve"> </w:t>
      </w:r>
      <w:r w:rsidRPr="003378C8">
        <w:rPr>
          <w:color w:val="363633"/>
          <w:lang w:val="de-DE"/>
        </w:rPr>
        <w:t xml:space="preserve">ich </w:t>
      </w:r>
      <w:r w:rsidRPr="003378C8">
        <w:rPr>
          <w:color w:val="211F1D"/>
          <w:lang w:val="de-DE"/>
        </w:rPr>
        <w:t xml:space="preserve">nicht genau. Es könnte daran liegen, dass erst mit dem 9. November, der Maueröffnung und den anrollenden Trabbis die Ereignisse </w:t>
      </w:r>
      <w:r w:rsidRPr="003378C8">
        <w:rPr>
          <w:color w:val="363633"/>
          <w:lang w:val="de-DE"/>
        </w:rPr>
        <w:t xml:space="preserve">in </w:t>
      </w:r>
      <w:r w:rsidRPr="003378C8">
        <w:rPr>
          <w:color w:val="211F1D"/>
          <w:lang w:val="de-DE"/>
        </w:rPr>
        <w:t>der DDR in die persönliche Erlebnissphäre eindrangen. Was vorher in der DDR stattfand, fand eben nur im Fernsehen statt. Oder sollte es so sein, dass den Ostdeutschen die Revolution nicht gegönnt wird,</w:t>
      </w:r>
      <w:r>
        <w:rPr>
          <w:color w:val="211F1D"/>
          <w:lang w:val="de-DE"/>
        </w:rPr>
        <w:t xml:space="preserve"> zumal die einzig erfolg</w:t>
      </w:r>
      <w:r w:rsidRPr="003378C8">
        <w:rPr>
          <w:color w:val="211F1D"/>
          <w:lang w:val="de-DE"/>
        </w:rPr>
        <w:t>reiche der deutschen Geschichte? Jedenfalls gibt es im vereinigten Deutschland solche</w:t>
      </w:r>
      <w:r w:rsidRPr="003378C8">
        <w:rPr>
          <w:color w:val="211F1D"/>
          <w:sz w:val="15"/>
          <w:lang w:val="de-DE"/>
        </w:rPr>
        <w:t xml:space="preserve"> </w:t>
      </w:r>
      <w:r w:rsidRPr="003378C8">
        <w:rPr>
          <w:color w:val="211F1D"/>
          <w:lang w:val="de-DE"/>
        </w:rPr>
        <w:t>Kämpfe um Anerkennung und recht oft ein westliches Gefühl der Rundum-Überlegenheit, das sich schon beeinträchtigt fühlen könnte, wenn die da eine Revolution sollen zustande gebracht haben, wir aber nicht.</w:t>
      </w:r>
    </w:p>
    <w:p w:rsidR="003378C8" w:rsidRPr="003378C8" w:rsidRDefault="003378C8" w:rsidP="003378C8">
      <w:pPr>
        <w:pStyle w:val="Textkrper"/>
        <w:spacing w:before="5" w:line="247" w:lineRule="auto"/>
        <w:ind w:left="426" w:right="176"/>
        <w:jc w:val="both"/>
        <w:rPr>
          <w:lang w:val="de-DE"/>
        </w:rPr>
      </w:pPr>
      <w:r w:rsidRPr="003378C8">
        <w:rPr>
          <w:color w:val="211F1D"/>
          <w:lang w:val="de-DE"/>
        </w:rPr>
        <w:t>Es gibt Argumente, die sind so unmöglich, dass man sie als vorgeschoben betrachten muss. Dazu</w:t>
      </w:r>
      <w:r w:rsidRPr="003378C8">
        <w:rPr>
          <w:color w:val="211F1D"/>
          <w:spacing w:val="-8"/>
          <w:lang w:val="de-DE"/>
        </w:rPr>
        <w:t xml:space="preserve"> </w:t>
      </w:r>
      <w:r w:rsidRPr="003378C8">
        <w:rPr>
          <w:color w:val="211F1D"/>
          <w:lang w:val="de-DE"/>
        </w:rPr>
        <w:t>gehört</w:t>
      </w:r>
      <w:r w:rsidRPr="003378C8">
        <w:rPr>
          <w:color w:val="211F1D"/>
          <w:spacing w:val="-12"/>
          <w:lang w:val="de-DE"/>
        </w:rPr>
        <w:t xml:space="preserve"> </w:t>
      </w:r>
      <w:r w:rsidRPr="003378C8">
        <w:rPr>
          <w:color w:val="211F1D"/>
          <w:lang w:val="de-DE"/>
        </w:rPr>
        <w:t>die</w:t>
      </w:r>
      <w:r w:rsidRPr="003378C8">
        <w:rPr>
          <w:color w:val="211F1D"/>
          <w:spacing w:val="-16"/>
          <w:lang w:val="de-DE"/>
        </w:rPr>
        <w:t xml:space="preserve"> </w:t>
      </w:r>
      <w:r w:rsidRPr="003378C8">
        <w:rPr>
          <w:color w:val="211F1D"/>
          <w:lang w:val="de-DE"/>
        </w:rPr>
        <w:t>These,</w:t>
      </w:r>
      <w:r w:rsidRPr="003378C8">
        <w:rPr>
          <w:color w:val="211F1D"/>
          <w:spacing w:val="-11"/>
          <w:lang w:val="de-DE"/>
        </w:rPr>
        <w:t xml:space="preserve"> </w:t>
      </w:r>
      <w:r w:rsidRPr="003378C8">
        <w:rPr>
          <w:color w:val="211F1D"/>
          <w:lang w:val="de-DE"/>
        </w:rPr>
        <w:t>der</w:t>
      </w:r>
      <w:r w:rsidRPr="003378C8">
        <w:rPr>
          <w:color w:val="211F1D"/>
          <w:spacing w:val="-16"/>
          <w:lang w:val="de-DE"/>
        </w:rPr>
        <w:t xml:space="preserve"> </w:t>
      </w:r>
      <w:r w:rsidRPr="003378C8">
        <w:rPr>
          <w:color w:val="211F1D"/>
          <w:lang w:val="de-DE"/>
        </w:rPr>
        <w:t>Herbst</w:t>
      </w:r>
      <w:r w:rsidRPr="003378C8">
        <w:rPr>
          <w:color w:val="211F1D"/>
          <w:spacing w:val="-23"/>
          <w:lang w:val="de-DE"/>
        </w:rPr>
        <w:t xml:space="preserve"> </w:t>
      </w:r>
      <w:r w:rsidRPr="003378C8">
        <w:rPr>
          <w:color w:val="211F1D"/>
          <w:lang w:val="de-DE"/>
        </w:rPr>
        <w:t>1989</w:t>
      </w:r>
      <w:r w:rsidRPr="003378C8">
        <w:rPr>
          <w:color w:val="211F1D"/>
          <w:spacing w:val="-19"/>
          <w:lang w:val="de-DE"/>
        </w:rPr>
        <w:t xml:space="preserve"> </w:t>
      </w:r>
      <w:r w:rsidRPr="003378C8">
        <w:rPr>
          <w:color w:val="211F1D"/>
          <w:lang w:val="de-DE"/>
        </w:rPr>
        <w:t>sei</w:t>
      </w:r>
      <w:r w:rsidRPr="003378C8">
        <w:rPr>
          <w:color w:val="211F1D"/>
          <w:spacing w:val="-17"/>
          <w:lang w:val="de-DE"/>
        </w:rPr>
        <w:t xml:space="preserve"> </w:t>
      </w:r>
      <w:r w:rsidRPr="003378C8">
        <w:rPr>
          <w:color w:val="211F1D"/>
          <w:lang w:val="de-DE"/>
        </w:rPr>
        <w:t>keine</w:t>
      </w:r>
      <w:r w:rsidRPr="003378C8">
        <w:rPr>
          <w:color w:val="211F1D"/>
          <w:spacing w:val="-13"/>
          <w:lang w:val="de-DE"/>
        </w:rPr>
        <w:t xml:space="preserve"> </w:t>
      </w:r>
      <w:r w:rsidRPr="003378C8">
        <w:rPr>
          <w:color w:val="211F1D"/>
          <w:lang w:val="de-DE"/>
        </w:rPr>
        <w:t>Revolution</w:t>
      </w:r>
      <w:r w:rsidRPr="003378C8">
        <w:rPr>
          <w:color w:val="211F1D"/>
          <w:spacing w:val="-4"/>
          <w:lang w:val="de-DE"/>
        </w:rPr>
        <w:t xml:space="preserve"> </w:t>
      </w:r>
      <w:r w:rsidRPr="003378C8">
        <w:rPr>
          <w:color w:val="211F1D"/>
          <w:lang w:val="de-DE"/>
        </w:rPr>
        <w:t>gewesen,</w:t>
      </w:r>
      <w:r w:rsidRPr="003378C8">
        <w:rPr>
          <w:color w:val="211F1D"/>
          <w:spacing w:val="-9"/>
          <w:lang w:val="de-DE"/>
        </w:rPr>
        <w:t xml:space="preserve"> </w:t>
      </w:r>
      <w:r w:rsidRPr="003378C8">
        <w:rPr>
          <w:color w:val="211F1D"/>
          <w:lang w:val="de-DE"/>
        </w:rPr>
        <w:t>sondern</w:t>
      </w:r>
      <w:r w:rsidRPr="003378C8">
        <w:rPr>
          <w:color w:val="211F1D"/>
          <w:spacing w:val="-7"/>
          <w:lang w:val="de-DE"/>
        </w:rPr>
        <w:t xml:space="preserve"> </w:t>
      </w:r>
      <w:r w:rsidRPr="003378C8">
        <w:rPr>
          <w:color w:val="211F1D"/>
          <w:lang w:val="de-DE"/>
        </w:rPr>
        <w:t>den</w:t>
      </w:r>
      <w:r w:rsidRPr="003378C8">
        <w:rPr>
          <w:color w:val="211F1D"/>
          <w:spacing w:val="-10"/>
          <w:lang w:val="de-DE"/>
        </w:rPr>
        <w:t xml:space="preserve"> </w:t>
      </w:r>
      <w:r w:rsidRPr="003378C8">
        <w:rPr>
          <w:color w:val="211F1D"/>
          <w:lang w:val="de-DE"/>
        </w:rPr>
        <w:t>günstigen</w:t>
      </w:r>
      <w:r>
        <w:rPr>
          <w:color w:val="211F1D"/>
          <w:lang w:val="de-DE"/>
        </w:rPr>
        <w:t xml:space="preserve"> </w:t>
      </w:r>
      <w:r w:rsidRPr="003378C8">
        <w:rPr>
          <w:color w:val="211F1D"/>
          <w:lang w:val="de-DE"/>
        </w:rPr>
        <w:t>Umständen, namentlich Gorbatschow zu verdanken. Gelingende Revolutionen sind nämlich immer günstigen Umständen zu verdanken, günstig für die Aufbegehrenden und nicht für die Machthaber.</w:t>
      </w:r>
      <w:r w:rsidRPr="003378C8">
        <w:rPr>
          <w:color w:val="211F1D"/>
          <w:spacing w:val="-6"/>
          <w:lang w:val="de-DE"/>
        </w:rPr>
        <w:t xml:space="preserve"> </w:t>
      </w:r>
      <w:r w:rsidRPr="003378C8">
        <w:rPr>
          <w:color w:val="211F1D"/>
          <w:lang w:val="de-DE"/>
        </w:rPr>
        <w:t>Andernfalls</w:t>
      </w:r>
      <w:r w:rsidRPr="003378C8">
        <w:rPr>
          <w:color w:val="211F1D"/>
          <w:spacing w:val="-1"/>
          <w:lang w:val="de-DE"/>
        </w:rPr>
        <w:t xml:space="preserve"> </w:t>
      </w:r>
      <w:r w:rsidRPr="003378C8">
        <w:rPr>
          <w:color w:val="211F1D"/>
          <w:lang w:val="de-DE"/>
        </w:rPr>
        <w:t>handelt</w:t>
      </w:r>
      <w:r w:rsidRPr="003378C8">
        <w:rPr>
          <w:color w:val="211F1D"/>
          <w:spacing w:val="-11"/>
          <w:lang w:val="de-DE"/>
        </w:rPr>
        <w:t xml:space="preserve"> </w:t>
      </w:r>
      <w:r w:rsidRPr="003378C8">
        <w:rPr>
          <w:color w:val="211F1D"/>
          <w:lang w:val="de-DE"/>
        </w:rPr>
        <w:t>es</w:t>
      </w:r>
      <w:r w:rsidRPr="003378C8">
        <w:rPr>
          <w:color w:val="211F1D"/>
          <w:spacing w:val="-17"/>
          <w:lang w:val="de-DE"/>
        </w:rPr>
        <w:t xml:space="preserve"> </w:t>
      </w:r>
      <w:r w:rsidRPr="003378C8">
        <w:rPr>
          <w:color w:val="211F1D"/>
          <w:lang w:val="de-DE"/>
        </w:rPr>
        <w:t>sich</w:t>
      </w:r>
      <w:r w:rsidRPr="003378C8">
        <w:rPr>
          <w:color w:val="211F1D"/>
          <w:spacing w:val="-5"/>
          <w:lang w:val="de-DE"/>
        </w:rPr>
        <w:t xml:space="preserve"> </w:t>
      </w:r>
      <w:r w:rsidRPr="003378C8">
        <w:rPr>
          <w:color w:val="211F1D"/>
          <w:lang w:val="de-DE"/>
        </w:rPr>
        <w:t>um</w:t>
      </w:r>
      <w:r w:rsidRPr="003378C8">
        <w:rPr>
          <w:color w:val="211F1D"/>
          <w:spacing w:val="-10"/>
          <w:lang w:val="de-DE"/>
        </w:rPr>
        <w:t xml:space="preserve"> </w:t>
      </w:r>
      <w:r w:rsidRPr="003378C8">
        <w:rPr>
          <w:color w:val="211F1D"/>
          <w:lang w:val="de-DE"/>
        </w:rPr>
        <w:t>gescheiterte</w:t>
      </w:r>
      <w:r w:rsidRPr="003378C8">
        <w:rPr>
          <w:color w:val="211F1D"/>
          <w:spacing w:val="3"/>
          <w:lang w:val="de-DE"/>
        </w:rPr>
        <w:t xml:space="preserve"> </w:t>
      </w:r>
      <w:r w:rsidRPr="003378C8">
        <w:rPr>
          <w:color w:val="211F1D"/>
          <w:lang w:val="de-DE"/>
        </w:rPr>
        <w:t>oder</w:t>
      </w:r>
      <w:r w:rsidRPr="003378C8">
        <w:rPr>
          <w:color w:val="211F1D"/>
          <w:spacing w:val="-11"/>
          <w:lang w:val="de-DE"/>
        </w:rPr>
        <w:t xml:space="preserve"> </w:t>
      </w:r>
      <w:r w:rsidRPr="003378C8">
        <w:rPr>
          <w:color w:val="211F1D"/>
          <w:lang w:val="de-DE"/>
        </w:rPr>
        <w:t>im</w:t>
      </w:r>
      <w:r w:rsidRPr="003378C8">
        <w:rPr>
          <w:color w:val="211F1D"/>
          <w:spacing w:val="-8"/>
          <w:lang w:val="de-DE"/>
        </w:rPr>
        <w:t xml:space="preserve"> </w:t>
      </w:r>
      <w:r w:rsidRPr="003378C8">
        <w:rPr>
          <w:color w:val="211F1D"/>
          <w:lang w:val="de-DE"/>
        </w:rPr>
        <w:t>Blut</w:t>
      </w:r>
      <w:r w:rsidRPr="003378C8">
        <w:rPr>
          <w:color w:val="211F1D"/>
          <w:spacing w:val="-8"/>
          <w:lang w:val="de-DE"/>
        </w:rPr>
        <w:t xml:space="preserve"> </w:t>
      </w:r>
      <w:r w:rsidRPr="003378C8">
        <w:rPr>
          <w:color w:val="211F1D"/>
          <w:lang w:val="de-DE"/>
        </w:rPr>
        <w:t>erstickte</w:t>
      </w:r>
      <w:r w:rsidRPr="003378C8">
        <w:rPr>
          <w:color w:val="211F1D"/>
          <w:spacing w:val="-2"/>
          <w:lang w:val="de-DE"/>
        </w:rPr>
        <w:t xml:space="preserve"> </w:t>
      </w:r>
      <w:r w:rsidRPr="003378C8">
        <w:rPr>
          <w:color w:val="211F1D"/>
          <w:lang w:val="de-DE"/>
        </w:rPr>
        <w:t>Revolutionen. In der Tat wäre der Herbst 1989 nicht möglich gewesen ohne Michael Gorbatschow. Er hat mit Glasnost und Perestroika das Politbüro der SED in arge Verlegenheit</w:t>
      </w:r>
      <w:r>
        <w:rPr>
          <w:color w:val="211F1D"/>
          <w:lang w:val="de-DE"/>
        </w:rPr>
        <w:t xml:space="preserve"> gebracht. </w:t>
      </w:r>
      <w:r w:rsidRPr="003378C8">
        <w:rPr>
          <w:color w:val="211F1D"/>
          <w:lang w:val="de-DE"/>
        </w:rPr>
        <w:t>Als</w:t>
      </w:r>
      <w:r>
        <w:rPr>
          <w:color w:val="211F1D"/>
          <w:lang w:val="de-DE"/>
        </w:rPr>
        <w:t xml:space="preserve"> </w:t>
      </w:r>
      <w:r w:rsidRPr="003378C8">
        <w:rPr>
          <w:color w:val="211F1D"/>
          <w:lang w:val="de-DE"/>
        </w:rPr>
        <w:t xml:space="preserve">Honecker gar die sowjetische Zeitschrift Sputnik verbot, weil sie Hitler und Stalin verglichen hat, hat das viele SED-Genossen empört. Gorbatschows Ausspruch „Wer zu spät kommt, den bestraft das Leben" hat viele im Osten ermuntert und das Gefühl einer Rückendeckung vermittelt. Dass Gorbatschow erklärt hat, die Sowjetunion greife nicht mehr in innenpolitische Auseinandersetzungen ihrer </w:t>
      </w:r>
      <w:r w:rsidRPr="003378C8">
        <w:rPr>
          <w:color w:val="211F1D"/>
          <w:lang w:val="de-DE"/>
        </w:rPr>
        <w:lastRenderedPageBreak/>
        <w:t>Verbündeten ein, hat uns die Angst vor den sowjetischen</w:t>
      </w:r>
      <w:r>
        <w:rPr>
          <w:color w:val="211F1D"/>
          <w:lang w:val="de-DE"/>
        </w:rPr>
        <w:t xml:space="preserve"> </w:t>
      </w:r>
      <w:r w:rsidRPr="003378C8">
        <w:rPr>
          <w:color w:val="211F1D"/>
          <w:lang w:val="de-DE"/>
        </w:rPr>
        <w:t>Panzern genommen. Es gab ja aber noch die einheimischen Sicherheitskräfte. Sie sind noch bis über den Jahreswechsel 1989/90 in Alarmbereitschaft gehalten worden.</w:t>
      </w:r>
    </w:p>
    <w:p w:rsidR="00A772BC" w:rsidRPr="00FE2588" w:rsidRDefault="003378C8" w:rsidP="00FE2588">
      <w:pPr>
        <w:pStyle w:val="Textkrper"/>
        <w:spacing w:line="247" w:lineRule="auto"/>
        <w:ind w:left="426" w:right="268"/>
        <w:jc w:val="both"/>
        <w:rPr>
          <w:color w:val="211F1D"/>
          <w:lang w:val="de-DE"/>
        </w:rPr>
      </w:pPr>
      <w:r w:rsidRPr="003378C8">
        <w:rPr>
          <w:color w:val="211F1D"/>
          <w:lang w:val="de-DE"/>
        </w:rPr>
        <w:t>Dass die Tage des vergreisten Politbüros der SED gezählt waren, war 1989 jedem klar. So oder so hätte sich etwas geändert in der DDR. Dass aber die SED schon am 18. März 1990 die Macht abgeben musste, war 1989 keineswegs klar. Als Reformer empfahl sich ja nicht</w:t>
      </w:r>
      <w:r w:rsidRPr="003378C8">
        <w:rPr>
          <w:lang w:val="de-DE"/>
        </w:rPr>
        <w:t xml:space="preserve"> </w:t>
      </w:r>
      <w:r w:rsidRPr="003378C8">
        <w:rPr>
          <w:color w:val="211F1D"/>
          <w:lang w:val="de-DE"/>
        </w:rPr>
        <w:t xml:space="preserve">nur Hans Modrow, dessen Bemühen ganz darauf gerichtet war, das Spitzelsystem der Stasi zu erhalten, wie der Mitschnitt seiner Antrittsrede bei der Stasi dokumentiert. Auch Markus Wolf, ehemaliger Stasi-Chef für die Westspionage, empfahl sich als Reformer, so bei der großen Demonstration am 4. November 1989 auf dem Alexanderplatz. Ohne die Demonstrationen, den Runden Tisch und die Besetzung der Stasi-Zentralen hätte es einen langen quälenden und von der SED weiter gesteuerten Prozess der </w:t>
      </w:r>
      <w:proofErr w:type="spellStart"/>
      <w:r w:rsidRPr="003378C8">
        <w:rPr>
          <w:color w:val="211F1D"/>
          <w:lang w:val="de-DE"/>
        </w:rPr>
        <w:t>Reförmchen</w:t>
      </w:r>
      <w:proofErr w:type="spellEnd"/>
      <w:r w:rsidRPr="003378C8">
        <w:rPr>
          <w:color w:val="211F1D"/>
          <w:lang w:val="de-DE"/>
        </w:rPr>
        <w:t xml:space="preserve"> und Pseudoreformen mit ungewissem Ausgang geben können.</w:t>
      </w:r>
    </w:p>
    <w:p w:rsidR="00627B19" w:rsidRDefault="00627B19" w:rsidP="003378C8">
      <w:pPr>
        <w:pStyle w:val="Textkrper"/>
        <w:spacing w:line="247" w:lineRule="auto"/>
        <w:ind w:left="426" w:right="268"/>
        <w:jc w:val="both"/>
        <w:rPr>
          <w:lang w:val="de-DE"/>
        </w:rPr>
        <w:sectPr w:rsidR="00627B19" w:rsidSect="00627B19">
          <w:pgSz w:w="11906" w:h="16838"/>
          <w:pgMar w:top="1418" w:right="1418" w:bottom="1134" w:left="1418" w:header="709" w:footer="709" w:gutter="0"/>
          <w:lnNumType w:countBy="5" w:restart="continuous"/>
          <w:cols w:space="708"/>
          <w:docGrid w:linePitch="360"/>
        </w:sectPr>
      </w:pPr>
    </w:p>
    <w:p w:rsidR="00627B19" w:rsidRPr="003378C8" w:rsidRDefault="00627B19" w:rsidP="003378C8">
      <w:pPr>
        <w:pStyle w:val="Textkrper"/>
        <w:spacing w:line="247" w:lineRule="auto"/>
        <w:ind w:left="426" w:right="268"/>
        <w:jc w:val="both"/>
        <w:rPr>
          <w:lang w:val="de-DE"/>
        </w:rPr>
      </w:pPr>
    </w:p>
    <w:p w:rsidR="00687AF0" w:rsidRPr="00E57195" w:rsidRDefault="00687AF0" w:rsidP="00687AF0">
      <w:pPr>
        <w:pStyle w:val="Textkrper"/>
        <w:rPr>
          <w:sz w:val="20"/>
          <w:lang w:val="de-DE"/>
        </w:rPr>
      </w:pPr>
    </w:p>
    <w:p w:rsidR="00687AF0" w:rsidRPr="00E57195" w:rsidRDefault="00687AF0" w:rsidP="00687AF0">
      <w:pPr>
        <w:pStyle w:val="Textkrper"/>
        <w:spacing w:before="6"/>
        <w:rPr>
          <w:sz w:val="15"/>
          <w:lang w:val="de-DE"/>
        </w:rPr>
      </w:pPr>
      <w:r w:rsidRPr="00E57195">
        <w:rPr>
          <w:noProof/>
          <w:lang w:val="de-DE" w:eastAsia="de-DE"/>
        </w:rPr>
        <mc:AlternateContent>
          <mc:Choice Requires="wps">
            <w:drawing>
              <wp:anchor distT="0" distB="0" distL="0" distR="0" simplePos="0" relativeHeight="251662336" behindDoc="0" locked="0" layoutInCell="1" allowOverlap="1">
                <wp:simplePos x="0" y="0"/>
                <wp:positionH relativeFrom="page">
                  <wp:posOffset>1137920</wp:posOffset>
                </wp:positionH>
                <wp:positionV relativeFrom="paragraph">
                  <wp:posOffset>142240</wp:posOffset>
                </wp:positionV>
                <wp:extent cx="1725930" cy="0"/>
                <wp:effectExtent l="13970" t="12700" r="12700" b="6350"/>
                <wp:wrapTopAndBottom/>
                <wp:docPr id="2" name="Gerader Verbinde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25930" cy="0"/>
                        </a:xfrm>
                        <a:prstGeom prst="line">
                          <a:avLst/>
                        </a:prstGeom>
                        <a:noFill/>
                        <a:ln w="6856">
                          <a:solidFill>
                            <a:srgbClr val="2B2F28"/>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8CF4C6" id="Gerader Verbinder 2" o:spid="_x0000_s1026" style="position:absolute;z-index:2516623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9.6pt,11.2pt" to="225.5pt,1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" strokecolor="#2b2f28" strokeweight=".19044mm">
                <w10:wrap type="topAndBottom" anchorx="page"/>
              </v:line>
            </w:pict>
          </mc:Fallback>
        </mc:AlternateContent>
      </w:r>
    </w:p>
    <w:p w:rsidR="00687AF0" w:rsidRPr="00813D9C" w:rsidRDefault="00687AF0" w:rsidP="00FC1AB6">
      <w:pPr>
        <w:pStyle w:val="Listenabsatz"/>
        <w:numPr>
          <w:ilvl w:val="0"/>
          <w:numId w:val="4"/>
        </w:numPr>
        <w:tabs>
          <w:tab w:val="left" w:pos="1843"/>
        </w:tabs>
        <w:spacing w:before="66" w:line="254" w:lineRule="auto"/>
        <w:ind w:left="709" w:right="172" w:hanging="265"/>
        <w:rPr>
          <w:sz w:val="16"/>
          <w:lang w:val="de-DE"/>
        </w:rPr>
      </w:pPr>
      <w:r w:rsidRPr="00E57195">
        <w:rPr>
          <w:color w:val="211F1C"/>
          <w:w w:val="105"/>
          <w:sz w:val="16"/>
          <w:lang w:val="de-DE"/>
        </w:rPr>
        <w:t>R</w:t>
      </w:r>
      <w:r w:rsidRPr="00E57195">
        <w:rPr>
          <w:color w:val="3B3B38"/>
          <w:w w:val="105"/>
          <w:sz w:val="16"/>
          <w:lang w:val="de-DE"/>
        </w:rPr>
        <w:t>i</w:t>
      </w:r>
      <w:r w:rsidRPr="00E57195">
        <w:rPr>
          <w:color w:val="211F1C"/>
          <w:w w:val="105"/>
          <w:sz w:val="16"/>
          <w:lang w:val="de-DE"/>
        </w:rPr>
        <w:t xml:space="preserve">chard Schröder (*1943 in </w:t>
      </w:r>
      <w:proofErr w:type="spellStart"/>
      <w:r w:rsidRPr="00E57195">
        <w:rPr>
          <w:color w:val="211F1C"/>
          <w:w w:val="105"/>
          <w:sz w:val="16"/>
          <w:lang w:val="de-DE"/>
        </w:rPr>
        <w:t>Frohburg</w:t>
      </w:r>
      <w:proofErr w:type="spellEnd"/>
      <w:r w:rsidRPr="00E57195">
        <w:rPr>
          <w:color w:val="211F1C"/>
          <w:w w:val="105"/>
          <w:sz w:val="16"/>
          <w:lang w:val="de-DE"/>
        </w:rPr>
        <w:t xml:space="preserve">, </w:t>
      </w:r>
      <w:r w:rsidRPr="00E57195">
        <w:rPr>
          <w:color w:val="211F1C"/>
          <w:spacing w:val="-5"/>
          <w:w w:val="105"/>
          <w:sz w:val="16"/>
          <w:lang w:val="de-DE"/>
        </w:rPr>
        <w:t>Sachsen)</w:t>
      </w:r>
      <w:r w:rsidRPr="00E57195">
        <w:rPr>
          <w:color w:val="3B3B38"/>
          <w:spacing w:val="-5"/>
          <w:w w:val="105"/>
          <w:sz w:val="16"/>
          <w:lang w:val="de-DE"/>
        </w:rPr>
        <w:t xml:space="preserve">, </w:t>
      </w:r>
      <w:r w:rsidRPr="00E57195">
        <w:rPr>
          <w:color w:val="211F1C"/>
          <w:w w:val="105"/>
          <w:sz w:val="16"/>
          <w:lang w:val="de-DE"/>
        </w:rPr>
        <w:t>Berliner Theologe und Philosophie</w:t>
      </w:r>
      <w:r w:rsidRPr="00E57195">
        <w:rPr>
          <w:color w:val="3B3B38"/>
          <w:w w:val="105"/>
          <w:sz w:val="16"/>
          <w:lang w:val="de-DE"/>
        </w:rPr>
        <w:t>-</w:t>
      </w:r>
      <w:r w:rsidRPr="00E57195">
        <w:rPr>
          <w:color w:val="211F1C"/>
          <w:w w:val="105"/>
          <w:sz w:val="16"/>
          <w:lang w:val="de-DE"/>
        </w:rPr>
        <w:t>Professor</w:t>
      </w:r>
      <w:r w:rsidRPr="00E57195">
        <w:rPr>
          <w:color w:val="3B3B38"/>
          <w:w w:val="105"/>
          <w:sz w:val="16"/>
          <w:lang w:val="de-DE"/>
        </w:rPr>
        <w:t xml:space="preserve">, </w:t>
      </w:r>
      <w:r w:rsidRPr="00E57195">
        <w:rPr>
          <w:color w:val="211F1C"/>
          <w:w w:val="105"/>
          <w:sz w:val="16"/>
          <w:lang w:val="de-DE"/>
        </w:rPr>
        <w:t>Studium und Promotion an kirchlichen Hochschulen in Naumburg und Ost-Berlin 1962-</w:t>
      </w:r>
      <w:r w:rsidRPr="00E57195">
        <w:rPr>
          <w:color w:val="3B3B38"/>
          <w:w w:val="105"/>
          <w:sz w:val="16"/>
          <w:lang w:val="de-DE"/>
        </w:rPr>
        <w:t>1</w:t>
      </w:r>
      <w:r w:rsidRPr="00E57195">
        <w:rPr>
          <w:color w:val="211F1C"/>
          <w:w w:val="105"/>
          <w:sz w:val="16"/>
          <w:lang w:val="de-DE"/>
        </w:rPr>
        <w:t>968, hat als Bürgerrechtler und engagierter Christ an der</w:t>
      </w:r>
      <w:r w:rsidRPr="00E57195">
        <w:rPr>
          <w:color w:val="211F1C"/>
          <w:spacing w:val="-7"/>
          <w:w w:val="105"/>
          <w:sz w:val="16"/>
          <w:lang w:val="de-DE"/>
        </w:rPr>
        <w:t xml:space="preserve"> </w:t>
      </w:r>
      <w:r w:rsidRPr="00E57195">
        <w:rPr>
          <w:color w:val="211F1C"/>
          <w:w w:val="105"/>
          <w:sz w:val="16"/>
          <w:lang w:val="de-DE"/>
        </w:rPr>
        <w:t>friedlichen</w:t>
      </w:r>
      <w:r w:rsidRPr="00E57195">
        <w:rPr>
          <w:color w:val="211F1C"/>
          <w:spacing w:val="9"/>
          <w:w w:val="105"/>
          <w:sz w:val="16"/>
          <w:lang w:val="de-DE"/>
        </w:rPr>
        <w:t xml:space="preserve"> </w:t>
      </w:r>
      <w:r w:rsidRPr="00E57195">
        <w:rPr>
          <w:color w:val="211F1C"/>
          <w:w w:val="105"/>
          <w:sz w:val="16"/>
          <w:lang w:val="de-DE"/>
        </w:rPr>
        <w:t>Revolution und</w:t>
      </w:r>
      <w:r w:rsidRPr="00E57195">
        <w:rPr>
          <w:color w:val="211F1C"/>
          <w:spacing w:val="-5"/>
          <w:w w:val="105"/>
          <w:sz w:val="16"/>
          <w:lang w:val="de-DE"/>
        </w:rPr>
        <w:t xml:space="preserve"> </w:t>
      </w:r>
      <w:r w:rsidRPr="00E57195">
        <w:rPr>
          <w:color w:val="211F1C"/>
          <w:w w:val="105"/>
          <w:sz w:val="16"/>
          <w:lang w:val="de-DE"/>
        </w:rPr>
        <w:t>am</w:t>
      </w:r>
      <w:r w:rsidRPr="00E57195">
        <w:rPr>
          <w:color w:val="211F1C"/>
          <w:spacing w:val="-12"/>
          <w:w w:val="105"/>
          <w:sz w:val="16"/>
          <w:lang w:val="de-DE"/>
        </w:rPr>
        <w:t xml:space="preserve"> </w:t>
      </w:r>
      <w:r w:rsidRPr="00E57195">
        <w:rPr>
          <w:color w:val="211F1C"/>
          <w:w w:val="105"/>
          <w:sz w:val="16"/>
          <w:lang w:val="de-DE"/>
        </w:rPr>
        <w:t>Vereinigungsprozess</w:t>
      </w:r>
      <w:r w:rsidRPr="00E57195">
        <w:rPr>
          <w:color w:val="211F1C"/>
          <w:spacing w:val="-15"/>
          <w:w w:val="105"/>
          <w:sz w:val="16"/>
          <w:lang w:val="de-DE"/>
        </w:rPr>
        <w:t xml:space="preserve"> </w:t>
      </w:r>
      <w:r w:rsidRPr="00E57195">
        <w:rPr>
          <w:color w:val="211F1C"/>
          <w:w w:val="105"/>
          <w:sz w:val="16"/>
          <w:lang w:val="de-DE"/>
        </w:rPr>
        <w:t>aktiv</w:t>
      </w:r>
      <w:r w:rsidRPr="00E57195">
        <w:rPr>
          <w:color w:val="211F1C"/>
          <w:spacing w:val="-3"/>
          <w:w w:val="105"/>
          <w:sz w:val="16"/>
          <w:lang w:val="de-DE"/>
        </w:rPr>
        <w:t xml:space="preserve"> </w:t>
      </w:r>
      <w:r w:rsidRPr="00E57195">
        <w:rPr>
          <w:color w:val="211F1C"/>
          <w:spacing w:val="-4"/>
          <w:w w:val="105"/>
          <w:sz w:val="16"/>
          <w:lang w:val="de-DE"/>
        </w:rPr>
        <w:t>teilgenommen</w:t>
      </w:r>
      <w:r w:rsidRPr="00E57195">
        <w:rPr>
          <w:color w:val="3B3B38"/>
          <w:spacing w:val="-4"/>
          <w:w w:val="105"/>
          <w:sz w:val="16"/>
          <w:lang w:val="de-DE"/>
        </w:rPr>
        <w:t>.</w:t>
      </w:r>
      <w:r w:rsidRPr="00E57195">
        <w:rPr>
          <w:color w:val="3B3B38"/>
          <w:spacing w:val="-8"/>
          <w:w w:val="105"/>
          <w:sz w:val="16"/>
          <w:lang w:val="de-DE"/>
        </w:rPr>
        <w:t xml:space="preserve"> </w:t>
      </w:r>
      <w:r w:rsidRPr="00E57195">
        <w:rPr>
          <w:color w:val="211F1C"/>
          <w:w w:val="105"/>
          <w:sz w:val="16"/>
          <w:lang w:val="de-DE"/>
        </w:rPr>
        <w:t>In</w:t>
      </w:r>
      <w:r w:rsidRPr="00E57195">
        <w:rPr>
          <w:color w:val="211F1C"/>
          <w:spacing w:val="-7"/>
          <w:w w:val="105"/>
          <w:sz w:val="16"/>
          <w:lang w:val="de-DE"/>
        </w:rPr>
        <w:t xml:space="preserve"> </w:t>
      </w:r>
      <w:r w:rsidRPr="00E57195">
        <w:rPr>
          <w:color w:val="211F1C"/>
          <w:w w:val="105"/>
          <w:sz w:val="16"/>
          <w:lang w:val="de-DE"/>
        </w:rPr>
        <w:t>der</w:t>
      </w:r>
      <w:r w:rsidRPr="00E57195">
        <w:rPr>
          <w:color w:val="211F1C"/>
          <w:spacing w:val="-6"/>
          <w:w w:val="105"/>
          <w:sz w:val="16"/>
          <w:lang w:val="de-DE"/>
        </w:rPr>
        <w:t xml:space="preserve"> </w:t>
      </w:r>
      <w:r w:rsidRPr="00E57195">
        <w:rPr>
          <w:color w:val="211F1C"/>
          <w:w w:val="105"/>
          <w:sz w:val="16"/>
          <w:lang w:val="de-DE"/>
        </w:rPr>
        <w:t>im</w:t>
      </w:r>
      <w:r w:rsidRPr="00E57195">
        <w:rPr>
          <w:color w:val="211F1C"/>
          <w:spacing w:val="-10"/>
          <w:w w:val="105"/>
          <w:sz w:val="16"/>
          <w:lang w:val="de-DE"/>
        </w:rPr>
        <w:t xml:space="preserve"> </w:t>
      </w:r>
      <w:r w:rsidRPr="00E57195">
        <w:rPr>
          <w:color w:val="211F1C"/>
          <w:w w:val="105"/>
          <w:sz w:val="16"/>
          <w:lang w:val="de-DE"/>
        </w:rPr>
        <w:t>März</w:t>
      </w:r>
      <w:r w:rsidRPr="00E57195">
        <w:rPr>
          <w:color w:val="211F1C"/>
          <w:spacing w:val="-14"/>
          <w:w w:val="105"/>
          <w:sz w:val="16"/>
          <w:lang w:val="de-DE"/>
        </w:rPr>
        <w:t xml:space="preserve"> </w:t>
      </w:r>
      <w:r w:rsidRPr="00E57195">
        <w:rPr>
          <w:color w:val="211F1C"/>
          <w:w w:val="105"/>
          <w:sz w:val="16"/>
          <w:lang w:val="de-DE"/>
        </w:rPr>
        <w:t>1990</w:t>
      </w:r>
      <w:r w:rsidRPr="00E57195">
        <w:rPr>
          <w:color w:val="211F1C"/>
          <w:spacing w:val="-7"/>
          <w:w w:val="105"/>
          <w:sz w:val="16"/>
          <w:lang w:val="de-DE"/>
        </w:rPr>
        <w:t xml:space="preserve"> </w:t>
      </w:r>
      <w:r w:rsidRPr="00E57195">
        <w:rPr>
          <w:color w:val="211F1C"/>
          <w:w w:val="105"/>
          <w:sz w:val="16"/>
          <w:lang w:val="de-DE"/>
        </w:rPr>
        <w:t>frei</w:t>
      </w:r>
      <w:r w:rsidRPr="00E57195">
        <w:rPr>
          <w:color w:val="211F1C"/>
          <w:spacing w:val="-8"/>
          <w:w w:val="105"/>
          <w:sz w:val="16"/>
          <w:lang w:val="de-DE"/>
        </w:rPr>
        <w:t xml:space="preserve"> </w:t>
      </w:r>
      <w:r w:rsidRPr="00E57195">
        <w:rPr>
          <w:color w:val="211F1C"/>
          <w:w w:val="105"/>
          <w:sz w:val="16"/>
          <w:lang w:val="de-DE"/>
        </w:rPr>
        <w:t>gewählten</w:t>
      </w:r>
      <w:r w:rsidRPr="00E57195">
        <w:rPr>
          <w:color w:val="211F1C"/>
          <w:spacing w:val="4"/>
          <w:w w:val="105"/>
          <w:sz w:val="16"/>
          <w:lang w:val="de-DE"/>
        </w:rPr>
        <w:t xml:space="preserve"> </w:t>
      </w:r>
      <w:r w:rsidRPr="00E57195">
        <w:rPr>
          <w:color w:val="211F1C"/>
          <w:w w:val="105"/>
          <w:sz w:val="16"/>
          <w:lang w:val="de-DE"/>
        </w:rPr>
        <w:t>Volkskammer war er Vorsitzender der SPD-Fraktion, der</w:t>
      </w:r>
      <w:r w:rsidRPr="00E57195">
        <w:rPr>
          <w:color w:val="3B3B38"/>
          <w:w w:val="105"/>
          <w:sz w:val="16"/>
          <w:lang w:val="de-DE"/>
        </w:rPr>
        <w:t>z</w:t>
      </w:r>
      <w:r w:rsidRPr="00E57195">
        <w:rPr>
          <w:color w:val="211F1C"/>
          <w:w w:val="105"/>
          <w:sz w:val="16"/>
          <w:lang w:val="de-DE"/>
        </w:rPr>
        <w:t xml:space="preserve">eit lehrt er Philosophie an </w:t>
      </w:r>
      <w:r w:rsidR="00FC1AB6">
        <w:rPr>
          <w:color w:val="211F1C"/>
          <w:w w:val="105"/>
          <w:sz w:val="16"/>
          <w:lang w:val="de-DE"/>
        </w:rPr>
        <w:t xml:space="preserve">der Humboldt-Universität Berlin </w:t>
      </w:r>
      <w:r w:rsidR="00FC1AB6" w:rsidRPr="00E57195">
        <w:rPr>
          <w:color w:val="211F1C"/>
          <w:w w:val="105"/>
          <w:sz w:val="16"/>
          <w:lang w:val="de-DE"/>
        </w:rPr>
        <w:t>und ist</w:t>
      </w:r>
      <w:r w:rsidR="00FC1AB6">
        <w:rPr>
          <w:color w:val="211F1C"/>
          <w:w w:val="105"/>
          <w:sz w:val="16"/>
          <w:lang w:val="de-DE"/>
        </w:rPr>
        <w:t xml:space="preserve"> u.</w:t>
      </w:r>
      <w:r w:rsidRPr="00E57195">
        <w:rPr>
          <w:color w:val="211F1C"/>
          <w:w w:val="105"/>
          <w:sz w:val="16"/>
          <w:lang w:val="de-DE"/>
        </w:rPr>
        <w:t xml:space="preserve">a. Verfassungsrichter im Land Brandenburg und Mitglied des </w:t>
      </w:r>
      <w:r w:rsidR="00FC1AB6" w:rsidRPr="00E57195">
        <w:rPr>
          <w:color w:val="211F1C"/>
          <w:w w:val="105"/>
          <w:sz w:val="16"/>
          <w:lang w:val="de-DE"/>
        </w:rPr>
        <w:t xml:space="preserve">Nationalen </w:t>
      </w:r>
      <w:r w:rsidR="00FC1AB6" w:rsidRPr="006C00E0">
        <w:rPr>
          <w:color w:val="211F1C"/>
          <w:w w:val="105"/>
          <w:sz w:val="16"/>
          <w:lang w:val="de-DE"/>
        </w:rPr>
        <w:t>Ethikrates</w:t>
      </w:r>
      <w:r w:rsidRPr="00E57195">
        <w:rPr>
          <w:color w:val="211F1C"/>
          <w:w w:val="105"/>
          <w:sz w:val="16"/>
          <w:lang w:val="de-DE"/>
        </w:rPr>
        <w:t>.</w:t>
      </w:r>
    </w:p>
    <w:p w:rsidR="00813D9C" w:rsidRPr="00E57195" w:rsidRDefault="00813D9C" w:rsidP="00813D9C">
      <w:pPr>
        <w:pStyle w:val="Listenabsatz"/>
        <w:tabs>
          <w:tab w:val="left" w:pos="1843"/>
        </w:tabs>
        <w:spacing w:before="66" w:line="254" w:lineRule="auto"/>
        <w:ind w:left="709" w:right="172" w:firstLine="0"/>
        <w:rPr>
          <w:sz w:val="16"/>
          <w:lang w:val="de-DE"/>
        </w:rPr>
      </w:pPr>
    </w:p>
    <w:p w:rsidR="00687AF0" w:rsidRPr="00E57195" w:rsidRDefault="00687AF0" w:rsidP="00FC1AB6">
      <w:pPr>
        <w:pStyle w:val="Listenabsatz"/>
        <w:numPr>
          <w:ilvl w:val="0"/>
          <w:numId w:val="4"/>
        </w:numPr>
        <w:tabs>
          <w:tab w:val="left" w:pos="2053"/>
        </w:tabs>
        <w:spacing w:line="252" w:lineRule="auto"/>
        <w:ind w:left="709" w:right="116" w:hanging="257"/>
        <w:rPr>
          <w:sz w:val="16"/>
          <w:lang w:val="de-DE"/>
        </w:rPr>
      </w:pPr>
      <w:r w:rsidRPr="00E57195">
        <w:rPr>
          <w:color w:val="211F1C"/>
          <w:w w:val="105"/>
          <w:sz w:val="16"/>
          <w:lang w:val="de-DE"/>
        </w:rPr>
        <w:t>Schröder beklagt</w:t>
      </w:r>
      <w:r w:rsidRPr="00E57195">
        <w:rPr>
          <w:color w:val="4D4B49"/>
          <w:w w:val="105"/>
          <w:sz w:val="16"/>
          <w:lang w:val="de-DE"/>
        </w:rPr>
        <w:t xml:space="preserve">, </w:t>
      </w:r>
      <w:r w:rsidRPr="00E57195">
        <w:rPr>
          <w:color w:val="211F1C"/>
          <w:w w:val="105"/>
          <w:sz w:val="16"/>
          <w:lang w:val="de-DE"/>
        </w:rPr>
        <w:t>dass die deutsche Einheit mit Vorliebe unter „Pleiten, Pech und Pannen" abgehandelt wird und sieht den Grund für den „schlechten Ruf" in einer Reihe von „Irrtümern" über die DDR, über die Vereinigung und über das vereinigte Deutschland</w:t>
      </w:r>
      <w:r w:rsidRPr="00E57195">
        <w:rPr>
          <w:color w:val="3B3B38"/>
          <w:w w:val="105"/>
          <w:sz w:val="16"/>
          <w:lang w:val="de-DE"/>
        </w:rPr>
        <w:t xml:space="preserve">. </w:t>
      </w:r>
      <w:r w:rsidRPr="00E57195">
        <w:rPr>
          <w:color w:val="211F1C"/>
          <w:w w:val="105"/>
          <w:sz w:val="16"/>
          <w:lang w:val="de-DE"/>
        </w:rPr>
        <w:t xml:space="preserve">Er diagnostiziert 32 zentrale „Irrtümer", die er in den Kapiteln „DDR", </w:t>
      </w:r>
      <w:r w:rsidRPr="00E57195">
        <w:rPr>
          <w:color w:val="3B3B38"/>
          <w:w w:val="105"/>
          <w:sz w:val="16"/>
          <w:lang w:val="de-DE"/>
        </w:rPr>
        <w:t>,,</w:t>
      </w:r>
      <w:r w:rsidRPr="00E57195">
        <w:rPr>
          <w:color w:val="211F1C"/>
          <w:w w:val="105"/>
          <w:sz w:val="16"/>
          <w:lang w:val="de-DE"/>
        </w:rPr>
        <w:t xml:space="preserve">Vereinigung"  </w:t>
      </w:r>
      <w:r w:rsidRPr="00E57195">
        <w:rPr>
          <w:color w:val="211F1C"/>
          <w:spacing w:val="2"/>
          <w:w w:val="105"/>
          <w:sz w:val="16"/>
          <w:lang w:val="de-DE"/>
        </w:rPr>
        <w:t xml:space="preserve"> </w:t>
      </w:r>
      <w:r w:rsidRPr="00E57195">
        <w:rPr>
          <w:color w:val="211F1C"/>
          <w:w w:val="105"/>
          <w:sz w:val="16"/>
          <w:lang w:val="de-DE"/>
        </w:rPr>
        <w:t>und</w:t>
      </w:r>
    </w:p>
    <w:p w:rsidR="00687AF0" w:rsidRDefault="00FC1AB6" w:rsidP="00FC1AB6">
      <w:pPr>
        <w:spacing w:before="13" w:line="271" w:lineRule="auto"/>
        <w:ind w:left="709" w:right="150"/>
        <w:rPr>
          <w:color w:val="211F1C"/>
          <w:w w:val="105"/>
          <w:sz w:val="16"/>
          <w:lang w:val="de-DE"/>
        </w:rPr>
      </w:pPr>
      <w:r>
        <w:rPr>
          <w:color w:val="211F1C"/>
          <w:w w:val="105"/>
          <w:sz w:val="16"/>
          <w:lang w:val="de-DE"/>
        </w:rPr>
        <w:t>“</w:t>
      </w:r>
      <w:r w:rsidR="00687AF0" w:rsidRPr="00E57195">
        <w:rPr>
          <w:color w:val="211F1C"/>
          <w:w w:val="105"/>
          <w:sz w:val="16"/>
          <w:lang w:val="de-DE"/>
        </w:rPr>
        <w:t>Vereinigtes</w:t>
      </w:r>
      <w:r w:rsidR="00687AF0" w:rsidRPr="00E57195">
        <w:rPr>
          <w:color w:val="211F1C"/>
          <w:spacing w:val="-5"/>
          <w:w w:val="105"/>
          <w:sz w:val="16"/>
          <w:lang w:val="de-DE"/>
        </w:rPr>
        <w:t xml:space="preserve"> </w:t>
      </w:r>
      <w:r w:rsidR="00687AF0" w:rsidRPr="00E57195">
        <w:rPr>
          <w:color w:val="211F1C"/>
          <w:w w:val="105"/>
          <w:sz w:val="16"/>
          <w:lang w:val="de-DE"/>
        </w:rPr>
        <w:t>Deutschland"</w:t>
      </w:r>
      <w:r w:rsidR="00687AF0" w:rsidRPr="00E57195">
        <w:rPr>
          <w:color w:val="211F1C"/>
          <w:spacing w:val="-2"/>
          <w:w w:val="105"/>
          <w:sz w:val="16"/>
          <w:lang w:val="de-DE"/>
        </w:rPr>
        <w:t xml:space="preserve"> </w:t>
      </w:r>
      <w:r w:rsidR="00687AF0" w:rsidRPr="00E57195">
        <w:rPr>
          <w:color w:val="211F1C"/>
          <w:w w:val="105"/>
          <w:sz w:val="16"/>
          <w:lang w:val="de-DE"/>
        </w:rPr>
        <w:t>der</w:t>
      </w:r>
      <w:r w:rsidR="00687AF0" w:rsidRPr="00E57195">
        <w:rPr>
          <w:color w:val="211F1C"/>
          <w:spacing w:val="-11"/>
          <w:w w:val="105"/>
          <w:sz w:val="16"/>
          <w:lang w:val="de-DE"/>
        </w:rPr>
        <w:t xml:space="preserve"> </w:t>
      </w:r>
      <w:r w:rsidR="00687AF0" w:rsidRPr="00E57195">
        <w:rPr>
          <w:color w:val="211F1C"/>
          <w:w w:val="105"/>
          <w:sz w:val="16"/>
          <w:lang w:val="de-DE"/>
        </w:rPr>
        <w:t>Reihe</w:t>
      </w:r>
      <w:r w:rsidR="00687AF0" w:rsidRPr="00E57195">
        <w:rPr>
          <w:color w:val="211F1C"/>
          <w:spacing w:val="-3"/>
          <w:w w:val="105"/>
          <w:sz w:val="16"/>
          <w:lang w:val="de-DE"/>
        </w:rPr>
        <w:t xml:space="preserve"> </w:t>
      </w:r>
      <w:r w:rsidR="00687AF0" w:rsidRPr="00E57195">
        <w:rPr>
          <w:color w:val="211F1C"/>
          <w:w w:val="105"/>
          <w:sz w:val="16"/>
          <w:lang w:val="de-DE"/>
        </w:rPr>
        <w:t>nach</w:t>
      </w:r>
      <w:r w:rsidR="00687AF0" w:rsidRPr="00E57195">
        <w:rPr>
          <w:color w:val="211F1C"/>
          <w:spacing w:val="-10"/>
          <w:w w:val="105"/>
          <w:sz w:val="16"/>
          <w:lang w:val="de-DE"/>
        </w:rPr>
        <w:t xml:space="preserve"> </w:t>
      </w:r>
      <w:r w:rsidR="00687AF0" w:rsidRPr="00E57195">
        <w:rPr>
          <w:color w:val="211F1C"/>
          <w:w w:val="105"/>
          <w:sz w:val="16"/>
          <w:lang w:val="de-DE"/>
        </w:rPr>
        <w:t>abhandelt.</w:t>
      </w:r>
      <w:r w:rsidR="00687AF0" w:rsidRPr="00E57195">
        <w:rPr>
          <w:color w:val="211F1C"/>
          <w:spacing w:val="-2"/>
          <w:w w:val="105"/>
          <w:sz w:val="16"/>
          <w:lang w:val="de-DE"/>
        </w:rPr>
        <w:t xml:space="preserve"> </w:t>
      </w:r>
      <w:r w:rsidR="00687AF0" w:rsidRPr="00E57195">
        <w:rPr>
          <w:color w:val="211F1C"/>
          <w:w w:val="105"/>
          <w:sz w:val="16"/>
          <w:lang w:val="de-DE"/>
        </w:rPr>
        <w:t>Der</w:t>
      </w:r>
      <w:r w:rsidR="00687AF0" w:rsidRPr="00E57195">
        <w:rPr>
          <w:color w:val="211F1C"/>
          <w:spacing w:val="-8"/>
          <w:w w:val="105"/>
          <w:sz w:val="16"/>
          <w:lang w:val="de-DE"/>
        </w:rPr>
        <w:t xml:space="preserve"> </w:t>
      </w:r>
      <w:r w:rsidR="00687AF0" w:rsidRPr="00E57195">
        <w:rPr>
          <w:color w:val="211F1C"/>
          <w:w w:val="105"/>
          <w:sz w:val="16"/>
          <w:lang w:val="de-DE"/>
        </w:rPr>
        <w:t>„7.</w:t>
      </w:r>
      <w:r w:rsidR="00687AF0" w:rsidRPr="00E57195">
        <w:rPr>
          <w:color w:val="211F1C"/>
          <w:spacing w:val="-13"/>
          <w:w w:val="105"/>
          <w:sz w:val="16"/>
          <w:lang w:val="de-DE"/>
        </w:rPr>
        <w:t xml:space="preserve"> </w:t>
      </w:r>
      <w:r w:rsidR="00687AF0" w:rsidRPr="00E57195">
        <w:rPr>
          <w:color w:val="211F1C"/>
          <w:w w:val="105"/>
          <w:sz w:val="16"/>
          <w:lang w:val="de-DE"/>
        </w:rPr>
        <w:t>Irrtum"</w:t>
      </w:r>
      <w:r w:rsidR="00687AF0" w:rsidRPr="00E57195">
        <w:rPr>
          <w:color w:val="211F1C"/>
          <w:spacing w:val="-4"/>
          <w:w w:val="105"/>
          <w:sz w:val="16"/>
          <w:lang w:val="de-DE"/>
        </w:rPr>
        <w:t xml:space="preserve"> </w:t>
      </w:r>
      <w:r w:rsidR="00687AF0" w:rsidRPr="00E57195">
        <w:rPr>
          <w:color w:val="211F1C"/>
          <w:w w:val="105"/>
          <w:sz w:val="16"/>
          <w:lang w:val="de-DE"/>
        </w:rPr>
        <w:t>ist</w:t>
      </w:r>
      <w:r w:rsidR="00687AF0" w:rsidRPr="00E57195">
        <w:rPr>
          <w:color w:val="211F1C"/>
          <w:spacing w:val="-16"/>
          <w:w w:val="105"/>
          <w:sz w:val="16"/>
          <w:lang w:val="de-DE"/>
        </w:rPr>
        <w:t xml:space="preserve"> </w:t>
      </w:r>
      <w:r w:rsidR="00687AF0" w:rsidRPr="00E57195">
        <w:rPr>
          <w:color w:val="211F1C"/>
          <w:w w:val="105"/>
          <w:sz w:val="16"/>
          <w:lang w:val="de-DE"/>
        </w:rPr>
        <w:t>dem</w:t>
      </w:r>
      <w:r w:rsidR="00687AF0" w:rsidRPr="00E57195">
        <w:rPr>
          <w:color w:val="211F1C"/>
          <w:spacing w:val="-15"/>
          <w:w w:val="105"/>
          <w:sz w:val="16"/>
          <w:lang w:val="de-DE"/>
        </w:rPr>
        <w:t xml:space="preserve"> </w:t>
      </w:r>
      <w:r w:rsidR="00687AF0" w:rsidRPr="00E57195">
        <w:rPr>
          <w:color w:val="211F1C"/>
          <w:w w:val="105"/>
          <w:sz w:val="16"/>
          <w:lang w:val="de-DE"/>
        </w:rPr>
        <w:t>ersten</w:t>
      </w:r>
      <w:r w:rsidR="00687AF0" w:rsidRPr="00E57195">
        <w:rPr>
          <w:color w:val="211F1C"/>
          <w:spacing w:val="-11"/>
          <w:w w:val="105"/>
          <w:sz w:val="16"/>
          <w:lang w:val="de-DE"/>
        </w:rPr>
        <w:t xml:space="preserve"> </w:t>
      </w:r>
      <w:r w:rsidR="00687AF0" w:rsidRPr="00E57195">
        <w:rPr>
          <w:color w:val="211F1C"/>
          <w:w w:val="105"/>
          <w:sz w:val="16"/>
          <w:lang w:val="de-DE"/>
        </w:rPr>
        <w:t>Teilkapitel</w:t>
      </w:r>
      <w:r w:rsidR="00687AF0" w:rsidRPr="00E57195">
        <w:rPr>
          <w:color w:val="211F1C"/>
          <w:spacing w:val="-3"/>
          <w:w w:val="105"/>
          <w:sz w:val="16"/>
          <w:lang w:val="de-DE"/>
        </w:rPr>
        <w:t xml:space="preserve"> </w:t>
      </w:r>
      <w:r w:rsidR="00687AF0" w:rsidRPr="00E57195">
        <w:rPr>
          <w:color w:val="211F1C"/>
          <w:w w:val="105"/>
          <w:sz w:val="16"/>
          <w:lang w:val="de-DE"/>
        </w:rPr>
        <w:t>„Irrtümer</w:t>
      </w:r>
      <w:r w:rsidR="00687AF0" w:rsidRPr="00E57195">
        <w:rPr>
          <w:color w:val="211F1C"/>
          <w:spacing w:val="-3"/>
          <w:w w:val="105"/>
          <w:sz w:val="16"/>
          <w:lang w:val="de-DE"/>
        </w:rPr>
        <w:t xml:space="preserve"> </w:t>
      </w:r>
      <w:r w:rsidR="00687AF0" w:rsidRPr="00E57195">
        <w:rPr>
          <w:color w:val="211F1C"/>
          <w:w w:val="105"/>
          <w:sz w:val="16"/>
          <w:lang w:val="de-DE"/>
        </w:rPr>
        <w:t>über</w:t>
      </w:r>
      <w:r w:rsidR="00687AF0" w:rsidRPr="00E57195">
        <w:rPr>
          <w:color w:val="211F1C"/>
          <w:spacing w:val="-11"/>
          <w:w w:val="105"/>
          <w:sz w:val="16"/>
          <w:lang w:val="de-DE"/>
        </w:rPr>
        <w:t xml:space="preserve"> </w:t>
      </w:r>
      <w:r w:rsidR="00687AF0" w:rsidRPr="00E57195">
        <w:rPr>
          <w:color w:val="211F1C"/>
          <w:w w:val="105"/>
          <w:sz w:val="16"/>
          <w:lang w:val="de-DE"/>
        </w:rPr>
        <w:t>die</w:t>
      </w:r>
      <w:r w:rsidR="00687AF0" w:rsidRPr="00E57195">
        <w:rPr>
          <w:color w:val="211F1C"/>
          <w:spacing w:val="-9"/>
          <w:w w:val="105"/>
          <w:sz w:val="16"/>
          <w:lang w:val="de-DE"/>
        </w:rPr>
        <w:t xml:space="preserve"> </w:t>
      </w:r>
      <w:r w:rsidR="00687AF0" w:rsidRPr="00E57195">
        <w:rPr>
          <w:color w:val="211F1C"/>
          <w:spacing w:val="-3"/>
          <w:w w:val="105"/>
          <w:sz w:val="16"/>
          <w:lang w:val="de-DE"/>
        </w:rPr>
        <w:t>DDR</w:t>
      </w:r>
      <w:r w:rsidR="00687AF0" w:rsidRPr="00E57195">
        <w:rPr>
          <w:color w:val="3B3B38"/>
          <w:spacing w:val="-3"/>
          <w:w w:val="105"/>
          <w:sz w:val="16"/>
          <w:lang w:val="de-DE"/>
        </w:rPr>
        <w:t xml:space="preserve">" </w:t>
      </w:r>
      <w:r w:rsidR="00687AF0" w:rsidRPr="00E57195">
        <w:rPr>
          <w:color w:val="211F1C"/>
          <w:w w:val="105"/>
          <w:sz w:val="16"/>
          <w:lang w:val="de-DE"/>
        </w:rPr>
        <w:t>als einer von 10 Irrtümern</w:t>
      </w:r>
      <w:r w:rsidR="00687AF0" w:rsidRPr="00E57195">
        <w:rPr>
          <w:color w:val="211F1C"/>
          <w:spacing w:val="17"/>
          <w:w w:val="105"/>
          <w:sz w:val="16"/>
          <w:lang w:val="de-DE"/>
        </w:rPr>
        <w:t xml:space="preserve"> </w:t>
      </w:r>
      <w:r w:rsidR="00687AF0" w:rsidRPr="00E57195">
        <w:rPr>
          <w:color w:val="211F1C"/>
          <w:w w:val="105"/>
          <w:sz w:val="16"/>
          <w:lang w:val="de-DE"/>
        </w:rPr>
        <w:t>entnommen.</w:t>
      </w:r>
    </w:p>
    <w:p w:rsidR="00813D9C" w:rsidRPr="00E57195" w:rsidRDefault="00813D9C" w:rsidP="00FC1AB6">
      <w:pPr>
        <w:spacing w:before="13" w:line="271" w:lineRule="auto"/>
        <w:ind w:left="709" w:right="150"/>
        <w:rPr>
          <w:sz w:val="16"/>
          <w:lang w:val="de-DE"/>
        </w:rPr>
      </w:pPr>
    </w:p>
    <w:p w:rsidR="00FC1AB6" w:rsidRPr="00E57195" w:rsidRDefault="00FC1AB6" w:rsidP="00FC1AB6">
      <w:pPr>
        <w:pStyle w:val="Listenabsatz"/>
        <w:numPr>
          <w:ilvl w:val="0"/>
          <w:numId w:val="4"/>
        </w:numPr>
        <w:tabs>
          <w:tab w:val="left" w:pos="2056"/>
        </w:tabs>
        <w:spacing w:line="157" w:lineRule="exact"/>
        <w:ind w:left="709" w:hanging="259"/>
        <w:rPr>
          <w:sz w:val="16"/>
          <w:lang w:val="de-DE"/>
        </w:rPr>
      </w:pPr>
      <w:r w:rsidRPr="00E57195">
        <w:rPr>
          <w:color w:val="211F1C"/>
          <w:w w:val="105"/>
          <w:sz w:val="16"/>
          <w:lang w:val="de-DE"/>
        </w:rPr>
        <w:t>Jürgen</w:t>
      </w:r>
      <w:r w:rsidRPr="00E57195">
        <w:rPr>
          <w:color w:val="211F1C"/>
          <w:spacing w:val="2"/>
          <w:w w:val="105"/>
          <w:sz w:val="16"/>
          <w:lang w:val="de-DE"/>
        </w:rPr>
        <w:t xml:space="preserve"> </w:t>
      </w:r>
      <w:r w:rsidRPr="00E57195">
        <w:rPr>
          <w:color w:val="211F1C"/>
          <w:w w:val="105"/>
          <w:sz w:val="16"/>
          <w:lang w:val="de-DE"/>
        </w:rPr>
        <w:t>Habermas</w:t>
      </w:r>
      <w:r w:rsidRPr="00E57195">
        <w:rPr>
          <w:color w:val="211F1C"/>
          <w:spacing w:val="1"/>
          <w:w w:val="105"/>
          <w:sz w:val="16"/>
          <w:lang w:val="de-DE"/>
        </w:rPr>
        <w:t xml:space="preserve"> </w:t>
      </w:r>
      <w:r w:rsidRPr="00E57195">
        <w:rPr>
          <w:color w:val="211F1C"/>
          <w:w w:val="105"/>
          <w:sz w:val="16"/>
          <w:lang w:val="de-DE"/>
        </w:rPr>
        <w:t>(*18</w:t>
      </w:r>
      <w:r w:rsidRPr="00E57195">
        <w:rPr>
          <w:color w:val="3B3B38"/>
          <w:w w:val="105"/>
          <w:sz w:val="16"/>
          <w:lang w:val="de-DE"/>
        </w:rPr>
        <w:t>.</w:t>
      </w:r>
      <w:r w:rsidRPr="00E57195">
        <w:rPr>
          <w:color w:val="3B3B38"/>
          <w:spacing w:val="-12"/>
          <w:w w:val="105"/>
          <w:sz w:val="16"/>
          <w:lang w:val="de-DE"/>
        </w:rPr>
        <w:t xml:space="preserve"> </w:t>
      </w:r>
      <w:r w:rsidRPr="00E57195">
        <w:rPr>
          <w:color w:val="211F1C"/>
          <w:w w:val="105"/>
          <w:sz w:val="16"/>
          <w:lang w:val="de-DE"/>
        </w:rPr>
        <w:t>Juni</w:t>
      </w:r>
      <w:r w:rsidRPr="00E57195">
        <w:rPr>
          <w:color w:val="211F1C"/>
          <w:spacing w:val="-15"/>
          <w:w w:val="105"/>
          <w:sz w:val="16"/>
          <w:lang w:val="de-DE"/>
        </w:rPr>
        <w:t xml:space="preserve"> </w:t>
      </w:r>
      <w:r w:rsidRPr="00E57195">
        <w:rPr>
          <w:color w:val="211F1C"/>
          <w:w w:val="105"/>
          <w:sz w:val="16"/>
          <w:lang w:val="de-DE"/>
        </w:rPr>
        <w:t>1929</w:t>
      </w:r>
      <w:r w:rsidRPr="00E57195">
        <w:rPr>
          <w:color w:val="211F1C"/>
          <w:spacing w:val="-3"/>
          <w:w w:val="105"/>
          <w:sz w:val="16"/>
          <w:lang w:val="de-DE"/>
        </w:rPr>
        <w:t xml:space="preserve"> </w:t>
      </w:r>
      <w:r w:rsidRPr="00E57195">
        <w:rPr>
          <w:color w:val="211F1C"/>
          <w:w w:val="105"/>
          <w:sz w:val="16"/>
          <w:lang w:val="de-DE"/>
        </w:rPr>
        <w:t>in</w:t>
      </w:r>
      <w:r w:rsidRPr="00E57195">
        <w:rPr>
          <w:color w:val="211F1C"/>
          <w:spacing w:val="-1"/>
          <w:w w:val="105"/>
          <w:sz w:val="16"/>
          <w:lang w:val="de-DE"/>
        </w:rPr>
        <w:t xml:space="preserve"> </w:t>
      </w:r>
      <w:r w:rsidRPr="00E57195">
        <w:rPr>
          <w:color w:val="211F1C"/>
          <w:w w:val="105"/>
          <w:sz w:val="16"/>
          <w:lang w:val="de-DE"/>
        </w:rPr>
        <w:t>Düsseldorf):</w:t>
      </w:r>
      <w:r w:rsidRPr="00E57195">
        <w:rPr>
          <w:color w:val="211F1C"/>
          <w:spacing w:val="1"/>
          <w:w w:val="105"/>
          <w:sz w:val="16"/>
          <w:lang w:val="de-DE"/>
        </w:rPr>
        <w:t xml:space="preserve"> </w:t>
      </w:r>
      <w:r w:rsidRPr="00E57195">
        <w:rPr>
          <w:color w:val="211F1C"/>
          <w:w w:val="105"/>
          <w:sz w:val="16"/>
          <w:lang w:val="de-DE"/>
        </w:rPr>
        <w:t>deutscher</w:t>
      </w:r>
      <w:r w:rsidRPr="00E57195">
        <w:rPr>
          <w:color w:val="211F1C"/>
          <w:spacing w:val="2"/>
          <w:w w:val="105"/>
          <w:sz w:val="16"/>
          <w:lang w:val="de-DE"/>
        </w:rPr>
        <w:t xml:space="preserve"> </w:t>
      </w:r>
      <w:r w:rsidRPr="00E57195">
        <w:rPr>
          <w:color w:val="211F1C"/>
          <w:w w:val="105"/>
          <w:sz w:val="16"/>
          <w:lang w:val="de-DE"/>
        </w:rPr>
        <w:t>Philosoph</w:t>
      </w:r>
      <w:r w:rsidRPr="00E57195">
        <w:rPr>
          <w:color w:val="211F1C"/>
          <w:spacing w:val="-2"/>
          <w:w w:val="105"/>
          <w:sz w:val="16"/>
          <w:lang w:val="de-DE"/>
        </w:rPr>
        <w:t xml:space="preserve"> </w:t>
      </w:r>
      <w:r w:rsidRPr="00E57195">
        <w:rPr>
          <w:color w:val="211F1C"/>
          <w:w w:val="105"/>
          <w:sz w:val="16"/>
          <w:lang w:val="de-DE"/>
        </w:rPr>
        <w:t>und</w:t>
      </w:r>
      <w:r w:rsidRPr="00E57195">
        <w:rPr>
          <w:color w:val="211F1C"/>
          <w:spacing w:val="-9"/>
          <w:w w:val="105"/>
          <w:sz w:val="16"/>
          <w:lang w:val="de-DE"/>
        </w:rPr>
        <w:t xml:space="preserve"> </w:t>
      </w:r>
      <w:r w:rsidRPr="00E57195">
        <w:rPr>
          <w:color w:val="211F1C"/>
          <w:w w:val="105"/>
          <w:sz w:val="16"/>
          <w:lang w:val="de-DE"/>
        </w:rPr>
        <w:t>Soziologe,</w:t>
      </w:r>
      <w:r w:rsidRPr="00E57195">
        <w:rPr>
          <w:color w:val="211F1C"/>
          <w:spacing w:val="-4"/>
          <w:w w:val="105"/>
          <w:sz w:val="16"/>
          <w:lang w:val="de-DE"/>
        </w:rPr>
        <w:t xml:space="preserve"> </w:t>
      </w:r>
      <w:r w:rsidRPr="00E57195">
        <w:rPr>
          <w:color w:val="211F1C"/>
          <w:w w:val="105"/>
          <w:sz w:val="16"/>
          <w:lang w:val="de-DE"/>
        </w:rPr>
        <w:t>der</w:t>
      </w:r>
      <w:r w:rsidRPr="00E57195">
        <w:rPr>
          <w:color w:val="211F1C"/>
          <w:spacing w:val="-8"/>
          <w:w w:val="105"/>
          <w:sz w:val="16"/>
          <w:lang w:val="de-DE"/>
        </w:rPr>
        <w:t xml:space="preserve"> </w:t>
      </w:r>
      <w:r w:rsidRPr="00E57195">
        <w:rPr>
          <w:color w:val="211F1C"/>
          <w:w w:val="105"/>
          <w:sz w:val="16"/>
          <w:lang w:val="de-DE"/>
        </w:rPr>
        <w:t>an</w:t>
      </w:r>
      <w:r w:rsidRPr="00E57195">
        <w:rPr>
          <w:color w:val="211F1C"/>
          <w:spacing w:val="-11"/>
          <w:w w:val="105"/>
          <w:sz w:val="16"/>
          <w:lang w:val="de-DE"/>
        </w:rPr>
        <w:t xml:space="preserve"> </w:t>
      </w:r>
      <w:r w:rsidRPr="00E57195">
        <w:rPr>
          <w:color w:val="211F1C"/>
          <w:w w:val="105"/>
          <w:sz w:val="16"/>
          <w:lang w:val="de-DE"/>
        </w:rPr>
        <w:t>allen</w:t>
      </w:r>
      <w:r w:rsidRPr="00E57195">
        <w:rPr>
          <w:color w:val="211F1C"/>
          <w:spacing w:val="1"/>
          <w:w w:val="105"/>
          <w:sz w:val="16"/>
          <w:lang w:val="de-DE"/>
        </w:rPr>
        <w:t xml:space="preserve"> </w:t>
      </w:r>
      <w:r w:rsidRPr="00E57195">
        <w:rPr>
          <w:color w:val="211F1C"/>
          <w:w w:val="105"/>
          <w:sz w:val="16"/>
          <w:lang w:val="de-DE"/>
        </w:rPr>
        <w:t>großen</w:t>
      </w:r>
      <w:r w:rsidRPr="00E57195">
        <w:rPr>
          <w:color w:val="211F1C"/>
          <w:spacing w:val="2"/>
          <w:w w:val="105"/>
          <w:sz w:val="16"/>
          <w:lang w:val="de-DE"/>
        </w:rPr>
        <w:t xml:space="preserve"> </w:t>
      </w:r>
      <w:r w:rsidRPr="00E57195">
        <w:rPr>
          <w:color w:val="211F1C"/>
          <w:w w:val="105"/>
          <w:sz w:val="16"/>
          <w:lang w:val="de-DE"/>
        </w:rPr>
        <w:t>theoretischen</w:t>
      </w:r>
    </w:p>
    <w:p w:rsidR="00FC1AB6" w:rsidRDefault="00FC1AB6" w:rsidP="00FC1AB6">
      <w:pPr>
        <w:pStyle w:val="Listenabsatz"/>
        <w:tabs>
          <w:tab w:val="left" w:pos="2056"/>
        </w:tabs>
        <w:spacing w:line="157" w:lineRule="exact"/>
        <w:ind w:left="709" w:firstLine="0"/>
        <w:rPr>
          <w:color w:val="211F1C"/>
          <w:w w:val="105"/>
          <w:sz w:val="16"/>
          <w:lang w:val="de-DE"/>
        </w:rPr>
      </w:pPr>
      <w:r w:rsidRPr="00E57195">
        <w:rPr>
          <w:color w:val="211F1C"/>
          <w:w w:val="105"/>
          <w:sz w:val="16"/>
          <w:lang w:val="de-DE"/>
        </w:rPr>
        <w:t>Debatten in der Bundesrepublik beteiligt war und zu wichtigen gesellschaftspolitischen und historischen Ereignissen Stellung nahm.</w:t>
      </w:r>
    </w:p>
    <w:p w:rsidR="00813D9C" w:rsidRPr="00FC1AB6" w:rsidRDefault="00813D9C" w:rsidP="00FC1AB6">
      <w:pPr>
        <w:pStyle w:val="Listenabsatz"/>
        <w:tabs>
          <w:tab w:val="left" w:pos="2056"/>
        </w:tabs>
        <w:spacing w:line="157" w:lineRule="exact"/>
        <w:ind w:left="709" w:firstLine="0"/>
        <w:rPr>
          <w:sz w:val="16"/>
          <w:lang w:val="de-DE"/>
        </w:rPr>
      </w:pPr>
    </w:p>
    <w:p w:rsidR="00FC1AB6" w:rsidRPr="00FC1AB6" w:rsidRDefault="00FC1AB6" w:rsidP="00FC1AB6">
      <w:pPr>
        <w:pStyle w:val="Listenabsatz"/>
        <w:numPr>
          <w:ilvl w:val="0"/>
          <w:numId w:val="4"/>
        </w:numPr>
        <w:tabs>
          <w:tab w:val="left" w:pos="2056"/>
        </w:tabs>
        <w:spacing w:line="157" w:lineRule="exact"/>
        <w:ind w:left="709" w:hanging="259"/>
        <w:rPr>
          <w:sz w:val="16"/>
          <w:lang w:val="de-DE"/>
        </w:rPr>
      </w:pPr>
      <w:r w:rsidRPr="00E57195">
        <w:rPr>
          <w:color w:val="211F1C"/>
          <w:sz w:val="16"/>
          <w:lang w:val="de-DE"/>
        </w:rPr>
        <w:t>Jürgen Habermas</w:t>
      </w:r>
      <w:r w:rsidRPr="00E57195">
        <w:rPr>
          <w:color w:val="4D4B49"/>
          <w:sz w:val="16"/>
          <w:lang w:val="de-DE"/>
        </w:rPr>
        <w:t xml:space="preserve">, </w:t>
      </w:r>
      <w:r>
        <w:rPr>
          <w:color w:val="211F1C"/>
          <w:sz w:val="16"/>
          <w:lang w:val="de-DE"/>
        </w:rPr>
        <w:t>Die nachholend</w:t>
      </w:r>
      <w:r w:rsidRPr="00E57195">
        <w:rPr>
          <w:color w:val="3B3B38"/>
          <w:sz w:val="16"/>
          <w:lang w:val="de-DE"/>
        </w:rPr>
        <w:t>e Revolution</w:t>
      </w:r>
      <w:r w:rsidRPr="00E57195">
        <w:rPr>
          <w:color w:val="211F1C"/>
          <w:sz w:val="16"/>
          <w:lang w:val="de-DE"/>
        </w:rPr>
        <w:t>, Frankfurt</w:t>
      </w:r>
      <w:r>
        <w:rPr>
          <w:color w:val="211F1C"/>
          <w:sz w:val="16"/>
          <w:lang w:val="de-DE"/>
        </w:rPr>
        <w:t>/</w:t>
      </w:r>
      <w:r w:rsidRPr="00E57195">
        <w:rPr>
          <w:color w:val="211F1C"/>
          <w:sz w:val="16"/>
          <w:lang w:val="de-DE"/>
        </w:rPr>
        <w:t>Main</w:t>
      </w:r>
      <w:r w:rsidRPr="00E57195">
        <w:rPr>
          <w:color w:val="211F1C"/>
          <w:spacing w:val="-17"/>
          <w:sz w:val="16"/>
          <w:lang w:val="de-DE"/>
        </w:rPr>
        <w:t xml:space="preserve"> </w:t>
      </w:r>
      <w:r w:rsidRPr="00E57195">
        <w:rPr>
          <w:color w:val="3B3B38"/>
          <w:sz w:val="16"/>
          <w:lang w:val="de-DE"/>
        </w:rPr>
        <w:t>1</w:t>
      </w:r>
      <w:r w:rsidRPr="00E57195">
        <w:rPr>
          <w:color w:val="211F1C"/>
          <w:sz w:val="16"/>
          <w:lang w:val="de-DE"/>
        </w:rPr>
        <w:t>990.</w:t>
      </w:r>
    </w:p>
    <w:p w:rsidR="00687AF0" w:rsidRPr="00FC1AB6" w:rsidRDefault="00687AF0" w:rsidP="00FC1AB6">
      <w:pPr>
        <w:spacing w:before="10" w:line="276" w:lineRule="auto"/>
        <w:ind w:left="709"/>
        <w:rPr>
          <w:color w:val="211F1C"/>
          <w:w w:val="105"/>
          <w:sz w:val="16"/>
          <w:lang w:val="de-DE"/>
        </w:rPr>
      </w:pPr>
    </w:p>
    <w:sectPr w:rsidR="00687AF0" w:rsidRPr="00FC1AB6" w:rsidSect="00627B19">
      <w:type w:val="continuous"/>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AF4435"/>
    <w:multiLevelType w:val="hybridMultilevel"/>
    <w:tmpl w:val="2B969C78"/>
    <w:lvl w:ilvl="0" w:tplc="0407000F">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20DA0425"/>
    <w:multiLevelType w:val="hybridMultilevel"/>
    <w:tmpl w:val="52C0E674"/>
    <w:lvl w:ilvl="0" w:tplc="A998B522">
      <w:start w:val="1"/>
      <w:numFmt w:val="decimal"/>
      <w:lvlText w:val="%1"/>
      <w:lvlJc w:val="left"/>
      <w:pPr>
        <w:ind w:left="2053" w:hanging="268"/>
      </w:pPr>
      <w:rPr>
        <w:rFonts w:ascii="Times New Roman" w:eastAsia="Times New Roman" w:hAnsi="Times New Roman" w:cs="Times New Roman" w:hint="default"/>
        <w:color w:val="211F1C"/>
        <w:w w:val="102"/>
        <w:sz w:val="16"/>
        <w:szCs w:val="16"/>
      </w:rPr>
    </w:lvl>
    <w:lvl w:ilvl="1" w:tplc="6CC2A822">
      <w:numFmt w:val="bullet"/>
      <w:lvlText w:val="•"/>
      <w:lvlJc w:val="left"/>
      <w:pPr>
        <w:ind w:left="2878" w:hanging="268"/>
      </w:pPr>
      <w:rPr>
        <w:rFonts w:hint="default"/>
      </w:rPr>
    </w:lvl>
    <w:lvl w:ilvl="2" w:tplc="C00067EE">
      <w:numFmt w:val="bullet"/>
      <w:lvlText w:val="•"/>
      <w:lvlJc w:val="left"/>
      <w:pPr>
        <w:ind w:left="3696" w:hanging="268"/>
      </w:pPr>
      <w:rPr>
        <w:rFonts w:hint="default"/>
      </w:rPr>
    </w:lvl>
    <w:lvl w:ilvl="3" w:tplc="839A0F1C">
      <w:numFmt w:val="bullet"/>
      <w:lvlText w:val="•"/>
      <w:lvlJc w:val="left"/>
      <w:pPr>
        <w:ind w:left="4514" w:hanging="268"/>
      </w:pPr>
      <w:rPr>
        <w:rFonts w:hint="default"/>
      </w:rPr>
    </w:lvl>
    <w:lvl w:ilvl="4" w:tplc="0C28CD9A">
      <w:numFmt w:val="bullet"/>
      <w:lvlText w:val="•"/>
      <w:lvlJc w:val="left"/>
      <w:pPr>
        <w:ind w:left="5332" w:hanging="268"/>
      </w:pPr>
      <w:rPr>
        <w:rFonts w:hint="default"/>
      </w:rPr>
    </w:lvl>
    <w:lvl w:ilvl="5" w:tplc="14A43C78">
      <w:numFmt w:val="bullet"/>
      <w:lvlText w:val="•"/>
      <w:lvlJc w:val="left"/>
      <w:pPr>
        <w:ind w:left="6150" w:hanging="268"/>
      </w:pPr>
      <w:rPr>
        <w:rFonts w:hint="default"/>
      </w:rPr>
    </w:lvl>
    <w:lvl w:ilvl="6" w:tplc="1BA25B8E">
      <w:numFmt w:val="bullet"/>
      <w:lvlText w:val="•"/>
      <w:lvlJc w:val="left"/>
      <w:pPr>
        <w:ind w:left="6968" w:hanging="268"/>
      </w:pPr>
      <w:rPr>
        <w:rFonts w:hint="default"/>
      </w:rPr>
    </w:lvl>
    <w:lvl w:ilvl="7" w:tplc="E2D00A90">
      <w:numFmt w:val="bullet"/>
      <w:lvlText w:val="•"/>
      <w:lvlJc w:val="left"/>
      <w:pPr>
        <w:ind w:left="7786" w:hanging="268"/>
      </w:pPr>
      <w:rPr>
        <w:rFonts w:hint="default"/>
      </w:rPr>
    </w:lvl>
    <w:lvl w:ilvl="8" w:tplc="9E581D5C">
      <w:numFmt w:val="bullet"/>
      <w:lvlText w:val="•"/>
      <w:lvlJc w:val="left"/>
      <w:pPr>
        <w:ind w:left="8604" w:hanging="268"/>
      </w:pPr>
      <w:rPr>
        <w:rFonts w:hint="default"/>
      </w:rPr>
    </w:lvl>
  </w:abstractNum>
  <w:abstractNum w:abstractNumId="2" w15:restartNumberingAfterBreak="0">
    <w:nsid w:val="2303561B"/>
    <w:multiLevelType w:val="hybridMultilevel"/>
    <w:tmpl w:val="FE6C1902"/>
    <w:lvl w:ilvl="0" w:tplc="A7A63352">
      <w:numFmt w:val="bullet"/>
      <w:lvlText w:val="•"/>
      <w:lvlJc w:val="left"/>
      <w:pPr>
        <w:ind w:left="2142" w:hanging="265"/>
      </w:pPr>
      <w:rPr>
        <w:rFonts w:ascii="Times New Roman" w:eastAsia="Times New Roman" w:hAnsi="Times New Roman" w:cs="Times New Roman" w:hint="default"/>
        <w:color w:val="1F1F1F"/>
        <w:w w:val="101"/>
        <w:sz w:val="22"/>
        <w:szCs w:val="22"/>
      </w:rPr>
    </w:lvl>
    <w:lvl w:ilvl="1" w:tplc="5FDCEA74">
      <w:numFmt w:val="bullet"/>
      <w:lvlText w:val="•"/>
      <w:lvlJc w:val="left"/>
      <w:pPr>
        <w:ind w:left="3116" w:hanging="265"/>
      </w:pPr>
      <w:rPr>
        <w:rFonts w:hint="default"/>
      </w:rPr>
    </w:lvl>
    <w:lvl w:ilvl="2" w:tplc="1B9A4230">
      <w:numFmt w:val="bullet"/>
      <w:lvlText w:val="•"/>
      <w:lvlJc w:val="left"/>
      <w:pPr>
        <w:ind w:left="4092" w:hanging="265"/>
      </w:pPr>
      <w:rPr>
        <w:rFonts w:hint="default"/>
      </w:rPr>
    </w:lvl>
    <w:lvl w:ilvl="3" w:tplc="80C6B406">
      <w:numFmt w:val="bullet"/>
      <w:lvlText w:val="•"/>
      <w:lvlJc w:val="left"/>
      <w:pPr>
        <w:ind w:left="5068" w:hanging="265"/>
      </w:pPr>
      <w:rPr>
        <w:rFonts w:hint="default"/>
      </w:rPr>
    </w:lvl>
    <w:lvl w:ilvl="4" w:tplc="D5BE792E">
      <w:numFmt w:val="bullet"/>
      <w:lvlText w:val="•"/>
      <w:lvlJc w:val="left"/>
      <w:pPr>
        <w:ind w:left="6044" w:hanging="265"/>
      </w:pPr>
      <w:rPr>
        <w:rFonts w:hint="default"/>
      </w:rPr>
    </w:lvl>
    <w:lvl w:ilvl="5" w:tplc="6CC65C64">
      <w:numFmt w:val="bullet"/>
      <w:lvlText w:val="•"/>
      <w:lvlJc w:val="left"/>
      <w:pPr>
        <w:ind w:left="7020" w:hanging="265"/>
      </w:pPr>
      <w:rPr>
        <w:rFonts w:hint="default"/>
      </w:rPr>
    </w:lvl>
    <w:lvl w:ilvl="6" w:tplc="DF00909A">
      <w:numFmt w:val="bullet"/>
      <w:lvlText w:val="•"/>
      <w:lvlJc w:val="left"/>
      <w:pPr>
        <w:ind w:left="7996" w:hanging="265"/>
      </w:pPr>
      <w:rPr>
        <w:rFonts w:hint="default"/>
      </w:rPr>
    </w:lvl>
    <w:lvl w:ilvl="7" w:tplc="FD3EF842">
      <w:numFmt w:val="bullet"/>
      <w:lvlText w:val="•"/>
      <w:lvlJc w:val="left"/>
      <w:pPr>
        <w:ind w:left="8972" w:hanging="265"/>
      </w:pPr>
      <w:rPr>
        <w:rFonts w:hint="default"/>
      </w:rPr>
    </w:lvl>
    <w:lvl w:ilvl="8" w:tplc="C708F85E">
      <w:numFmt w:val="bullet"/>
      <w:lvlText w:val="•"/>
      <w:lvlJc w:val="left"/>
      <w:pPr>
        <w:ind w:left="9948" w:hanging="265"/>
      </w:pPr>
      <w:rPr>
        <w:rFonts w:hint="default"/>
      </w:rPr>
    </w:lvl>
  </w:abstractNum>
  <w:abstractNum w:abstractNumId="3" w15:restartNumberingAfterBreak="0">
    <w:nsid w:val="62040802"/>
    <w:multiLevelType w:val="hybridMultilevel"/>
    <w:tmpl w:val="C1F8ED50"/>
    <w:lvl w:ilvl="0" w:tplc="CF0E0180">
      <w:start w:val="1"/>
      <w:numFmt w:val="decimal"/>
      <w:lvlText w:val="%1."/>
      <w:lvlJc w:val="left"/>
      <w:pPr>
        <w:ind w:left="2207" w:hanging="266"/>
      </w:pPr>
      <w:rPr>
        <w:rFonts w:hint="default"/>
        <w:w w:val="106"/>
      </w:rPr>
    </w:lvl>
    <w:lvl w:ilvl="1" w:tplc="FED620CC">
      <w:numFmt w:val="bullet"/>
      <w:lvlText w:val="•"/>
      <w:lvlJc w:val="left"/>
      <w:pPr>
        <w:ind w:left="3170" w:hanging="266"/>
      </w:pPr>
      <w:rPr>
        <w:rFonts w:hint="default"/>
      </w:rPr>
    </w:lvl>
    <w:lvl w:ilvl="2" w:tplc="BB1EF62E">
      <w:numFmt w:val="bullet"/>
      <w:lvlText w:val="•"/>
      <w:lvlJc w:val="left"/>
      <w:pPr>
        <w:ind w:left="4140" w:hanging="266"/>
      </w:pPr>
      <w:rPr>
        <w:rFonts w:hint="default"/>
      </w:rPr>
    </w:lvl>
    <w:lvl w:ilvl="3" w:tplc="C5AAA1D8">
      <w:numFmt w:val="bullet"/>
      <w:lvlText w:val="•"/>
      <w:lvlJc w:val="left"/>
      <w:pPr>
        <w:ind w:left="5110" w:hanging="266"/>
      </w:pPr>
      <w:rPr>
        <w:rFonts w:hint="default"/>
      </w:rPr>
    </w:lvl>
    <w:lvl w:ilvl="4" w:tplc="634E2B8E">
      <w:numFmt w:val="bullet"/>
      <w:lvlText w:val="•"/>
      <w:lvlJc w:val="left"/>
      <w:pPr>
        <w:ind w:left="6080" w:hanging="266"/>
      </w:pPr>
      <w:rPr>
        <w:rFonts w:hint="default"/>
      </w:rPr>
    </w:lvl>
    <w:lvl w:ilvl="5" w:tplc="5F3E216E">
      <w:numFmt w:val="bullet"/>
      <w:lvlText w:val="•"/>
      <w:lvlJc w:val="left"/>
      <w:pPr>
        <w:ind w:left="7050" w:hanging="266"/>
      </w:pPr>
      <w:rPr>
        <w:rFonts w:hint="default"/>
      </w:rPr>
    </w:lvl>
    <w:lvl w:ilvl="6" w:tplc="C7164BB0">
      <w:numFmt w:val="bullet"/>
      <w:lvlText w:val="•"/>
      <w:lvlJc w:val="left"/>
      <w:pPr>
        <w:ind w:left="8020" w:hanging="266"/>
      </w:pPr>
      <w:rPr>
        <w:rFonts w:hint="default"/>
      </w:rPr>
    </w:lvl>
    <w:lvl w:ilvl="7" w:tplc="3170F29E">
      <w:numFmt w:val="bullet"/>
      <w:lvlText w:val="•"/>
      <w:lvlJc w:val="left"/>
      <w:pPr>
        <w:ind w:left="8990" w:hanging="266"/>
      </w:pPr>
      <w:rPr>
        <w:rFonts w:hint="default"/>
      </w:rPr>
    </w:lvl>
    <w:lvl w:ilvl="8" w:tplc="1B94524C">
      <w:numFmt w:val="bullet"/>
      <w:lvlText w:val="•"/>
      <w:lvlJc w:val="left"/>
      <w:pPr>
        <w:ind w:left="9960" w:hanging="266"/>
      </w:pPr>
      <w:rPr>
        <w:rFont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6541"/>
    <w:rsid w:val="000D6541"/>
    <w:rsid w:val="00103048"/>
    <w:rsid w:val="00170553"/>
    <w:rsid w:val="00277539"/>
    <w:rsid w:val="003378C8"/>
    <w:rsid w:val="004453FF"/>
    <w:rsid w:val="004E720A"/>
    <w:rsid w:val="00627B19"/>
    <w:rsid w:val="00687AF0"/>
    <w:rsid w:val="006C00E0"/>
    <w:rsid w:val="007A62D7"/>
    <w:rsid w:val="00813D9C"/>
    <w:rsid w:val="009A461E"/>
    <w:rsid w:val="00A772BC"/>
    <w:rsid w:val="00D602BF"/>
    <w:rsid w:val="00DD2ACB"/>
    <w:rsid w:val="00F44ED1"/>
    <w:rsid w:val="00FC1AB6"/>
    <w:rsid w:val="00FE258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B41272"/>
  <w15:chartTrackingRefBased/>
  <w15:docId w15:val="{F15831EB-2F60-4522-BEC1-4ED38D1BA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uiPriority w:val="1"/>
    <w:qFormat/>
    <w:rsid w:val="000D6541"/>
    <w:pPr>
      <w:widowControl w:val="0"/>
      <w:autoSpaceDE w:val="0"/>
      <w:autoSpaceDN w:val="0"/>
      <w:spacing w:after="0" w:line="240" w:lineRule="auto"/>
    </w:pPr>
    <w:rPr>
      <w:rFonts w:ascii="Times New Roman" w:eastAsia="Times New Roman" w:hAnsi="Times New Roman" w:cs="Times New Roman"/>
      <w:lang w:val="en-US"/>
    </w:rPr>
  </w:style>
  <w:style w:type="paragraph" w:styleId="berschrift1">
    <w:name w:val="heading 1"/>
    <w:basedOn w:val="Standard"/>
    <w:link w:val="berschrift1Zchn"/>
    <w:uiPriority w:val="1"/>
    <w:qFormat/>
    <w:rsid w:val="000D6541"/>
    <w:pPr>
      <w:ind w:left="1874"/>
      <w:outlineLvl w:val="0"/>
    </w:pPr>
    <w:rPr>
      <w:rFonts w:ascii="Arial" w:eastAsia="Arial" w:hAnsi="Arial" w:cs="Arial"/>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1"/>
    <w:rsid w:val="000D6541"/>
    <w:rPr>
      <w:rFonts w:ascii="Arial" w:eastAsia="Arial" w:hAnsi="Arial" w:cs="Arial"/>
      <w:b/>
      <w:bCs/>
      <w:lang w:val="en-US"/>
    </w:rPr>
  </w:style>
  <w:style w:type="paragraph" w:styleId="Textkrper">
    <w:name w:val="Body Text"/>
    <w:basedOn w:val="Standard"/>
    <w:link w:val="TextkrperZchn"/>
    <w:uiPriority w:val="1"/>
    <w:qFormat/>
    <w:rsid w:val="000D6541"/>
  </w:style>
  <w:style w:type="character" w:customStyle="1" w:styleId="TextkrperZchn">
    <w:name w:val="Textkörper Zchn"/>
    <w:basedOn w:val="Absatz-Standardschriftart"/>
    <w:link w:val="Textkrper"/>
    <w:uiPriority w:val="1"/>
    <w:rsid w:val="000D6541"/>
    <w:rPr>
      <w:rFonts w:ascii="Times New Roman" w:eastAsia="Times New Roman" w:hAnsi="Times New Roman" w:cs="Times New Roman"/>
      <w:lang w:val="en-US"/>
    </w:rPr>
  </w:style>
  <w:style w:type="paragraph" w:styleId="Listenabsatz">
    <w:name w:val="List Paragraph"/>
    <w:basedOn w:val="Standard"/>
    <w:uiPriority w:val="1"/>
    <w:qFormat/>
    <w:rsid w:val="000D6541"/>
    <w:pPr>
      <w:ind w:left="2207" w:hanging="269"/>
    </w:pPr>
  </w:style>
  <w:style w:type="character" w:styleId="Zeilennummer">
    <w:name w:val="line number"/>
    <w:basedOn w:val="Absatz-Standardschriftart"/>
    <w:uiPriority w:val="99"/>
    <w:semiHidden/>
    <w:unhideWhenUsed/>
    <w:rsid w:val="00627B19"/>
  </w:style>
  <w:style w:type="paragraph" w:styleId="Sprechblasentext">
    <w:name w:val="Balloon Text"/>
    <w:basedOn w:val="Standard"/>
    <w:link w:val="SprechblasentextZchn"/>
    <w:uiPriority w:val="99"/>
    <w:semiHidden/>
    <w:unhideWhenUsed/>
    <w:rsid w:val="00170553"/>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170553"/>
    <w:rPr>
      <w:rFonts w:ascii="Segoe UI" w:eastAsia="Times New Roman"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1039</Words>
  <Characters>6549</Characters>
  <Application>Microsoft Office Word</Application>
  <DocSecurity>0</DocSecurity>
  <Lines>54</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dc:creator>
  <cp:keywords/>
  <dc:description/>
  <cp:lastModifiedBy>Patrick</cp:lastModifiedBy>
  <cp:revision>14</cp:revision>
  <cp:lastPrinted>2016-11-23T16:35:00Z</cp:lastPrinted>
  <dcterms:created xsi:type="dcterms:W3CDTF">2016-11-23T14:54:00Z</dcterms:created>
  <dcterms:modified xsi:type="dcterms:W3CDTF">2020-03-18T18:11:00Z</dcterms:modified>
</cp:coreProperties>
</file>